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756" w:rsidRPr="00004756" w:rsidRDefault="00004756" w:rsidP="00004756">
      <w:pPr>
        <w:pStyle w:val="aff4"/>
        <w:spacing w:line="360" w:lineRule="auto"/>
        <w:ind w:firstLine="420"/>
        <w:rPr>
          <w:rFonts w:ascii="宋体" w:hAnsi="宋体" w:cs="宋体"/>
          <w:bCs w:val="0"/>
        </w:rPr>
      </w:pPr>
      <w:bookmarkStart w:id="0" w:name="OLE_LINK1"/>
      <w:r w:rsidRPr="00004756">
        <w:rPr>
          <w:rStyle w:val="Char1"/>
          <w:rFonts w:hint="eastAsia"/>
          <w:b/>
        </w:rPr>
        <w:t>論馬王堆漢墓《喪服圖》題記所反映的“本服”觀念</w:t>
      </w:r>
      <w:r w:rsidRPr="00004756">
        <w:rPr>
          <w:rFonts w:ascii="宋体" w:hAnsi="宋体" w:cs="宋体" w:hint="eastAsia"/>
          <w:bCs w:val="0"/>
          <w:sz w:val="40"/>
          <w:vertAlign w:val="superscript"/>
        </w:rPr>
        <w:t>*</w:t>
      </w:r>
    </w:p>
    <w:p w:rsidR="00004756" w:rsidRPr="00004756" w:rsidRDefault="00004756" w:rsidP="00004756">
      <w:pPr>
        <w:pStyle w:val="aff4"/>
        <w:spacing w:line="360" w:lineRule="auto"/>
        <w:ind w:firstLine="420"/>
        <w:rPr>
          <w:sz w:val="28"/>
          <w:szCs w:val="28"/>
        </w:rPr>
      </w:pPr>
      <w:r w:rsidRPr="00004756">
        <w:rPr>
          <w:rFonts w:hint="eastAsia"/>
          <w:sz w:val="28"/>
          <w:szCs w:val="28"/>
        </w:rPr>
        <w:t>——從“服術”的角度看《喪服圖》的復原方案</w:t>
      </w:r>
    </w:p>
    <w:p w:rsidR="00004756" w:rsidRPr="008565A5" w:rsidRDefault="00004756" w:rsidP="00004756">
      <w:pPr>
        <w:spacing w:line="360" w:lineRule="auto"/>
      </w:pPr>
    </w:p>
    <w:p w:rsidR="00004756" w:rsidRPr="00C026E4" w:rsidRDefault="00004756" w:rsidP="00004756">
      <w:pPr>
        <w:pStyle w:val="ac"/>
        <w:spacing w:line="360" w:lineRule="auto"/>
      </w:pPr>
      <w:r w:rsidRPr="00C026E4">
        <w:rPr>
          <w:rFonts w:hint="eastAsia"/>
        </w:rPr>
        <w:t>徐  淵</w:t>
      </w:r>
    </w:p>
    <w:p w:rsidR="00004756" w:rsidRPr="00020BA5" w:rsidRDefault="00004756" w:rsidP="00004756">
      <w:pPr>
        <w:pStyle w:val="ac"/>
        <w:spacing w:line="360" w:lineRule="auto"/>
      </w:pPr>
      <w:r>
        <w:rPr>
          <w:rFonts w:hint="eastAsia"/>
        </w:rPr>
        <w:t>同濟大學中文系</w:t>
      </w:r>
    </w:p>
    <w:p w:rsidR="00004756" w:rsidRDefault="00004756" w:rsidP="00004756">
      <w:pPr>
        <w:spacing w:line="360" w:lineRule="auto"/>
        <w:rPr>
          <w:rFonts w:ascii="MS Mincho" w:hAnsi="MS Mincho" w:cs="MS Mincho"/>
          <w:szCs w:val="24"/>
        </w:rPr>
      </w:pPr>
    </w:p>
    <w:p w:rsidR="00004756" w:rsidRDefault="00004756" w:rsidP="00BF39C1">
      <w:pPr>
        <w:spacing w:line="360" w:lineRule="auto"/>
        <w:rPr>
          <w:rFonts w:ascii="MS Mincho" w:hAnsi="MS Mincho" w:cs="MS Mincho"/>
          <w:szCs w:val="24"/>
        </w:rPr>
      </w:pPr>
      <w:r>
        <w:rPr>
          <w:rFonts w:ascii="MS Mincho" w:hAnsi="MS Mincho" w:cs="MS Mincho" w:hint="eastAsia"/>
          <w:szCs w:val="24"/>
        </w:rPr>
        <w:t>【提要】</w:t>
      </w:r>
      <w:r w:rsidRPr="007867CE">
        <w:rPr>
          <w:rFonts w:ascii="楷体" w:eastAsia="楷体" w:hAnsi="楷体" w:hint="eastAsia"/>
          <w:szCs w:val="24"/>
        </w:rPr>
        <w:t>長沙馬王堆漢墓出土《喪服圖》</w:t>
      </w:r>
      <w:r>
        <w:rPr>
          <w:rFonts w:ascii="楷体" w:eastAsia="楷体" w:hAnsi="楷体" w:hint="eastAsia"/>
          <w:szCs w:val="24"/>
        </w:rPr>
        <w:t>一般被認爲是一種反應地方喪服服制的出土圖像</w:t>
      </w:r>
      <w:r w:rsidRPr="007867CE">
        <w:rPr>
          <w:rFonts w:ascii="楷体" w:eastAsia="楷体" w:hAnsi="楷体" w:hint="eastAsia"/>
          <w:szCs w:val="24"/>
        </w:rPr>
        <w:t>文獻。本文通過將馬王堆《喪服圖》與《儀禮·喪服》所描述的經典喪服服制進行對比，得出本《喪服圖》題記與圖示並非完全一一對應，而本圖所反應的喪服服制與《儀禮·喪服》所反應的經典喪服服制有著高度的對應性，馬王堆《喪服圖》的文獻性質是與《儀禮·喪服》高度相關的禮類</w:t>
      </w:r>
      <w:r>
        <w:rPr>
          <w:rFonts w:ascii="楷体" w:eastAsia="楷体" w:hAnsi="楷体" w:hint="eastAsia"/>
          <w:szCs w:val="24"/>
        </w:rPr>
        <w:t>經典文獻，而非普通的地方禮俗</w:t>
      </w:r>
      <w:r w:rsidRPr="007867CE">
        <w:rPr>
          <w:rFonts w:ascii="楷体" w:eastAsia="楷体" w:hAnsi="楷体" w:hint="eastAsia"/>
          <w:szCs w:val="24"/>
        </w:rPr>
        <w:t>文獻</w:t>
      </w:r>
      <w:r>
        <w:rPr>
          <w:rFonts w:ascii="楷体" w:eastAsia="楷体" w:hAnsi="楷体" w:hint="eastAsia"/>
          <w:szCs w:val="24"/>
        </w:rPr>
        <w:t>。</w:t>
      </w:r>
      <w:r w:rsidRPr="007867CE">
        <w:rPr>
          <w:rFonts w:ascii="楷体" w:eastAsia="楷体" w:hAnsi="楷体" w:hint="eastAsia"/>
          <w:szCs w:val="24"/>
        </w:rPr>
        <w:t>馬王堆《喪服圖》對於研究中國古代</w:t>
      </w:r>
      <w:r>
        <w:rPr>
          <w:rFonts w:ascii="楷体" w:eastAsia="楷体" w:hAnsi="楷体" w:hint="eastAsia"/>
          <w:szCs w:val="24"/>
        </w:rPr>
        <w:t>禮學</w:t>
      </w:r>
      <w:r w:rsidRPr="007867CE">
        <w:rPr>
          <w:rFonts w:ascii="楷体" w:eastAsia="楷体" w:hAnsi="楷体" w:hint="eastAsia"/>
          <w:szCs w:val="24"/>
        </w:rPr>
        <w:t>有著極爲重要的價值，是中國歷代《喪服圖》中一個重要的環節。</w:t>
      </w:r>
    </w:p>
    <w:p w:rsidR="00004756" w:rsidRPr="007867CE" w:rsidRDefault="00004756" w:rsidP="00BF39C1">
      <w:pPr>
        <w:spacing w:line="360" w:lineRule="auto"/>
        <w:rPr>
          <w:rFonts w:ascii="楷体" w:eastAsia="楷体" w:hAnsi="楷体"/>
          <w:szCs w:val="24"/>
        </w:rPr>
      </w:pPr>
      <w:r>
        <w:rPr>
          <w:rFonts w:ascii="MS Mincho" w:hAnsi="MS Mincho" w:cs="MS Mincho" w:hint="eastAsia"/>
          <w:szCs w:val="24"/>
        </w:rPr>
        <w:t>【關鍵詞】</w:t>
      </w:r>
      <w:r w:rsidRPr="00391932">
        <w:rPr>
          <w:rFonts w:hint="eastAsia"/>
          <w:szCs w:val="24"/>
        </w:rPr>
        <w:t>喪服  服術  馬王堆  《喪服圖》</w:t>
      </w:r>
    </w:p>
    <w:p w:rsidR="00004756" w:rsidRDefault="00004756" w:rsidP="00004756">
      <w:pPr>
        <w:spacing w:line="360" w:lineRule="auto"/>
        <w:rPr>
          <w:rFonts w:cs="宋体"/>
          <w:szCs w:val="24"/>
        </w:rPr>
      </w:pPr>
    </w:p>
    <w:p w:rsidR="00004756" w:rsidRPr="008565A5" w:rsidRDefault="00004756" w:rsidP="00BF39C1">
      <w:pPr>
        <w:pStyle w:val="aa"/>
        <w:ind w:firstLine="560"/>
      </w:pPr>
      <w:r w:rsidRPr="008565A5">
        <w:rPr>
          <w:rFonts w:hint="eastAsia"/>
        </w:rPr>
        <w:t>2014年6月，復旦大學出土文獻与古文字研究中心、湖南省博物館聯合编纂完成了《長沙馬王堆漢墓簡帛集成》（以下簡稱《簡帛集成》），並由中華書局正式出版。在《簡帛集成》中，北京大學董珊是《喪服圖》的整理者</w:t>
      </w:r>
      <w:r w:rsidRPr="0049153A">
        <w:rPr>
          <w:vertAlign w:val="superscript"/>
        </w:rPr>
        <w:endnoteReference w:id="1"/>
      </w:r>
      <w:r w:rsidRPr="008565A5">
        <w:rPr>
          <w:rFonts w:hint="eastAsia"/>
        </w:rPr>
        <w:t>，他在前人研究的基礎上，採用了胡平生新的斷讀意見，重新復原了《喪服圖》，並對馬王堆《喪服圖》的性質進行</w:t>
      </w:r>
      <w:r w:rsidRPr="008565A5">
        <w:rPr>
          <w:rFonts w:hint="eastAsia"/>
        </w:rPr>
        <w:lastRenderedPageBreak/>
        <w:t>了討論。其後，《出土文獻與古文字研究》第六輯發表了程少軒《馬王堆漢墓〈喪服圖〉新探》（以下簡稱《新探》）一文</w:t>
      </w:r>
      <w:r w:rsidRPr="0049153A">
        <w:rPr>
          <w:vertAlign w:val="superscript"/>
        </w:rPr>
        <w:endnoteReference w:id="2"/>
      </w:r>
      <w:r w:rsidRPr="008565A5">
        <w:rPr>
          <w:rFonts w:hint="eastAsia"/>
        </w:rPr>
        <w:t>，文章對馬王堆《喪服圖》的研究做了細緻的文獻梳理，並再次進行了復原。程少軒在《新探》一文中，對過往馬王堆《喪服圖》研究中所存在的問題，作了非常好的討論，對《喪服圖》整理中存在的不足，提出了諸多補充意見，推進了學界對《喪服圖》的認識，我們對文中多數結論表示同意。本文將在此基礎上，對《喪服圖》的復原方案繼續加以討論。</w:t>
      </w:r>
    </w:p>
    <w:p w:rsidR="00004756" w:rsidRDefault="00004756" w:rsidP="00004756">
      <w:pPr>
        <w:spacing w:line="360" w:lineRule="auto"/>
      </w:pPr>
    </w:p>
    <w:p w:rsidR="00004756" w:rsidRPr="00BF39C1" w:rsidRDefault="00004756" w:rsidP="00004756">
      <w:pPr>
        <w:pStyle w:val="1"/>
        <w:spacing w:before="0" w:after="0" w:line="360" w:lineRule="auto"/>
        <w:rPr>
          <w:sz w:val="30"/>
          <w:szCs w:val="30"/>
        </w:rPr>
      </w:pPr>
      <w:r w:rsidRPr="00BF39C1">
        <w:rPr>
          <w:rFonts w:hint="eastAsia"/>
          <w:sz w:val="30"/>
          <w:szCs w:val="30"/>
        </w:rPr>
        <w:t>一、《喪服圖》的兩種復原方案</w:t>
      </w:r>
    </w:p>
    <w:p w:rsidR="00004756" w:rsidRDefault="00004756" w:rsidP="00BF39C1">
      <w:pPr>
        <w:pStyle w:val="aa"/>
        <w:ind w:firstLine="560"/>
      </w:pPr>
      <w:r>
        <w:rPr>
          <w:rFonts w:hint="eastAsia"/>
        </w:rPr>
        <w:t>爲了便於討論，先將《喪服圖》題記文字迻錄如下：</w:t>
      </w:r>
    </w:p>
    <w:p w:rsidR="00004756" w:rsidRDefault="00004756" w:rsidP="00BF39C1">
      <w:pPr>
        <w:pStyle w:val="a3"/>
        <w:spacing w:before="540" w:after="540"/>
        <w:ind w:firstLineChars="80" w:firstLine="198"/>
      </w:pPr>
      <w:r>
        <w:rPr>
          <w:rFonts w:hint="eastAsia"/>
        </w:rPr>
        <w:t>三年喪屬服</w:t>
      </w:r>
    </w:p>
    <w:p w:rsidR="00004756" w:rsidRDefault="00004756" w:rsidP="00BF39C1">
      <w:pPr>
        <w:pStyle w:val="a3"/>
        <w:spacing w:before="540" w:after="540"/>
        <w:ind w:firstLineChars="80" w:firstLine="198"/>
      </w:pPr>
      <w:r>
        <w:rPr>
          <w:rFonts w:hint="eastAsia"/>
        </w:rPr>
        <w:t>廿五月而畢</w:t>
      </w:r>
    </w:p>
    <w:p w:rsidR="00004756" w:rsidRDefault="00004756" w:rsidP="00BF39C1">
      <w:pPr>
        <w:pStyle w:val="a3"/>
        <w:spacing w:before="540" w:after="540"/>
        <w:ind w:firstLine="496"/>
      </w:pPr>
    </w:p>
    <w:p w:rsidR="00004756" w:rsidRDefault="00004756" w:rsidP="00BF39C1">
      <w:pPr>
        <w:pStyle w:val="a3"/>
        <w:spacing w:before="540" w:after="540"/>
        <w:ind w:firstLineChars="80" w:firstLine="198"/>
      </w:pPr>
      <w:r>
        <w:rPr>
          <w:rFonts w:hint="eastAsia"/>
        </w:rPr>
        <w:t>行其年者父斬衰十三月而畢</w:t>
      </w:r>
    </w:p>
    <w:p w:rsidR="00004756" w:rsidRDefault="00004756" w:rsidP="00BF39C1">
      <w:pPr>
        <w:pStyle w:val="a3"/>
        <w:spacing w:before="540" w:after="540"/>
        <w:ind w:firstLineChars="80" w:firstLine="198"/>
      </w:pPr>
      <w:r>
        <w:rPr>
          <w:rFonts w:hint="eastAsia"/>
        </w:rPr>
        <w:t>祖父</w:t>
      </w:r>
      <w:r>
        <w:rPr>
          <w:rFonts w:hint="eastAsia"/>
          <w:vertAlign w:val="subscript"/>
        </w:rPr>
        <w:t>▄</w:t>
      </w:r>
      <w:r>
        <w:rPr>
          <w:rFonts w:hint="eastAsia"/>
        </w:rPr>
        <w:t>伯父</w:t>
      </w:r>
      <w:r>
        <w:rPr>
          <w:rFonts w:hint="eastAsia"/>
          <w:vertAlign w:val="subscript"/>
        </w:rPr>
        <w:t>▄</w:t>
      </w:r>
      <w:r>
        <w:rPr>
          <w:rFonts w:hint="eastAsia"/>
        </w:rPr>
        <w:t>昆</w:t>
      </w:r>
      <w:r>
        <w:rPr>
          <w:rFonts w:hint="eastAsia"/>
          <w:vertAlign w:val="subscript"/>
        </w:rPr>
        <w:t>〓</w:t>
      </w:r>
      <w:r>
        <w:rPr>
          <w:rFonts w:hint="eastAsia"/>
        </w:rPr>
        <w:t>弟</w:t>
      </w:r>
      <w:r>
        <w:rPr>
          <w:rFonts w:hint="eastAsia"/>
          <w:vertAlign w:val="subscript"/>
        </w:rPr>
        <w:t>〓</w:t>
      </w:r>
      <w:r>
        <w:rPr>
          <w:rFonts w:hint="eastAsia"/>
        </w:rPr>
        <w:t>之子</w:t>
      </w:r>
      <w:r>
        <w:rPr>
          <w:rFonts w:hint="eastAsia"/>
          <w:vertAlign w:val="subscript"/>
        </w:rPr>
        <w:t>〓</w:t>
      </w:r>
      <w:r>
        <w:rPr>
          <w:rFonts w:hint="eastAsia"/>
        </w:rPr>
        <w:t>孫</w:t>
      </w:r>
    </w:p>
    <w:p w:rsidR="00004756" w:rsidRDefault="00004756" w:rsidP="00BF39C1">
      <w:pPr>
        <w:pStyle w:val="a3"/>
        <w:spacing w:before="540" w:after="540"/>
        <w:ind w:firstLineChars="80" w:firstLine="198"/>
      </w:pPr>
      <w:r>
        <w:rPr>
          <w:rFonts w:hint="eastAsia"/>
        </w:rPr>
        <w:t>姑</w:t>
      </w:r>
      <w:r>
        <w:rPr>
          <w:rFonts w:hint="eastAsia"/>
          <w:vertAlign w:val="subscript"/>
        </w:rPr>
        <w:t>▄</w:t>
      </w:r>
      <w:r>
        <w:rPr>
          <w:rFonts w:hint="eastAsia"/>
        </w:rPr>
        <w:t>姊</w:t>
      </w:r>
      <w:r>
        <w:rPr>
          <w:rFonts w:hint="eastAsia"/>
          <w:vertAlign w:val="subscript"/>
        </w:rPr>
        <w:t>▄</w:t>
      </w:r>
      <w:r>
        <w:rPr>
          <w:rFonts w:hint="eastAsia"/>
        </w:rPr>
        <w:t>妹</w:t>
      </w:r>
      <w:r>
        <w:rPr>
          <w:rFonts w:hint="eastAsia"/>
          <w:vertAlign w:val="subscript"/>
        </w:rPr>
        <w:t>▄</w:t>
      </w:r>
      <w:r>
        <w:rPr>
          <w:rFonts w:hint="eastAsia"/>
        </w:rPr>
        <w:t>女子</w:t>
      </w:r>
      <w:r>
        <w:rPr>
          <w:rFonts w:hint="eastAsia"/>
          <w:vertAlign w:val="subscript"/>
        </w:rPr>
        <w:t>〓</w:t>
      </w:r>
      <w:r>
        <w:rPr>
          <w:rFonts w:hint="eastAsia"/>
        </w:rPr>
        <w:t>皆齍衰九月而畢</w:t>
      </w:r>
    </w:p>
    <w:p w:rsidR="00004756" w:rsidRDefault="00004756" w:rsidP="00BF39C1">
      <w:pPr>
        <w:pStyle w:val="a3"/>
        <w:spacing w:before="540" w:after="540"/>
        <w:ind w:firstLineChars="80" w:firstLine="198"/>
      </w:pPr>
      <w:r>
        <w:rPr>
          <w:rFonts w:hint="eastAsia"/>
        </w:rPr>
        <w:t>箸大功者皆七月</w:t>
      </w:r>
      <w:r>
        <w:rPr>
          <w:rFonts w:hint="eastAsia"/>
          <w:vertAlign w:val="subscript"/>
        </w:rPr>
        <w:t>▄</w:t>
      </w:r>
      <w:r>
        <w:rPr>
          <w:rFonts w:hint="eastAsia"/>
        </w:rPr>
        <w:t>小功</w:t>
      </w:r>
      <w:r>
        <w:rPr>
          <w:rFonts w:hint="eastAsia"/>
          <w:vertAlign w:val="subscript"/>
        </w:rPr>
        <w:t>▄</w:t>
      </w:r>
      <w:r>
        <w:rPr>
          <w:rFonts w:hint="eastAsia"/>
        </w:rPr>
        <w:t>轖皆如箸</w:t>
      </w:r>
    </w:p>
    <w:p w:rsidR="00004756" w:rsidRPr="00C026E4" w:rsidRDefault="00004756" w:rsidP="00BF39C1">
      <w:pPr>
        <w:pStyle w:val="aa"/>
        <w:ind w:firstLine="560"/>
      </w:pPr>
      <w:r w:rsidRPr="00C026E4">
        <w:rPr>
          <w:rFonts w:hint="eastAsia"/>
        </w:rPr>
        <w:lastRenderedPageBreak/>
        <w:t>以上“廿五月而畢”後的空行表示與後文“行其年者父斬衰十三月而畢”在圖上相隔較遠。曹學群在《馬王堆漢墓喪服圖簡論》（以下簡稱《簡論》）中對《喪服圖》題記文字的點斷如下：</w:t>
      </w:r>
    </w:p>
    <w:p w:rsidR="00004756" w:rsidRDefault="00004756" w:rsidP="00BF39C1">
      <w:pPr>
        <w:pStyle w:val="a3"/>
        <w:spacing w:before="540" w:after="540"/>
        <w:ind w:left="0" w:firstLine="496"/>
      </w:pPr>
      <w:r>
        <w:rPr>
          <w:rFonts w:hint="eastAsia"/>
        </w:rPr>
        <w:t>三年喪，屬服廿五月而畢。</w:t>
      </w:r>
    </w:p>
    <w:p w:rsidR="00004756" w:rsidRDefault="00004756" w:rsidP="00BF39C1">
      <w:pPr>
        <w:pStyle w:val="a3"/>
        <w:spacing w:before="540" w:after="540"/>
        <w:ind w:left="0" w:firstLine="496"/>
      </w:pPr>
      <w:r>
        <w:rPr>
          <w:rFonts w:hint="eastAsia"/>
        </w:rPr>
        <w:t>行其年者父，斬衰十三月而畢。</w:t>
      </w:r>
    </w:p>
    <w:p w:rsidR="00004756" w:rsidRDefault="00004756" w:rsidP="00BF39C1">
      <w:pPr>
        <w:pStyle w:val="a3"/>
        <w:spacing w:before="540" w:after="540"/>
        <w:ind w:left="0" w:firstLine="496"/>
      </w:pPr>
      <w:r>
        <w:rPr>
          <w:rFonts w:hint="eastAsia"/>
        </w:rPr>
        <w:t>祖父、伯父、昆弟、昆弟之子、子、孫，</w:t>
      </w:r>
    </w:p>
    <w:p w:rsidR="00004756" w:rsidRDefault="00004756" w:rsidP="00BF39C1">
      <w:pPr>
        <w:pStyle w:val="a3"/>
        <w:spacing w:before="540" w:after="540"/>
        <w:ind w:left="0" w:firstLine="496"/>
      </w:pPr>
      <w:r>
        <w:rPr>
          <w:rFonts w:hint="eastAsia"/>
        </w:rPr>
        <w:t>姑、姊、妹、女子子，皆齍衰九月而畢。</w:t>
      </w:r>
    </w:p>
    <w:p w:rsidR="00004756" w:rsidRDefault="00004756" w:rsidP="00BF39C1">
      <w:pPr>
        <w:pStyle w:val="a3"/>
        <w:spacing w:before="540" w:after="540"/>
        <w:ind w:left="0" w:firstLine="496"/>
      </w:pPr>
      <w:r>
        <w:rPr>
          <w:rFonts w:hint="eastAsia"/>
        </w:rPr>
        <w:t>箸大功者皆七月。</w:t>
      </w:r>
    </w:p>
    <w:p w:rsidR="00004756" w:rsidRDefault="00004756" w:rsidP="00BF39C1">
      <w:pPr>
        <w:pStyle w:val="a3"/>
        <w:spacing w:before="540" w:after="540"/>
        <w:ind w:left="0" w:firstLine="496"/>
      </w:pPr>
      <w:r>
        <w:rPr>
          <w:rFonts w:hint="eastAsia"/>
        </w:rPr>
        <w:t>小功、轖皆如箸。</w:t>
      </w:r>
      <w:r>
        <w:rPr>
          <w:rStyle w:val="ae"/>
        </w:rPr>
        <w:endnoteReference w:id="3"/>
      </w:r>
    </w:p>
    <w:p w:rsidR="00004756" w:rsidRPr="00C026E4" w:rsidRDefault="00004756" w:rsidP="00004756">
      <w:pPr>
        <w:spacing w:line="360" w:lineRule="auto"/>
        <w:ind w:firstLineChars="200" w:firstLine="480"/>
        <w:rPr>
          <w:rFonts w:cs="宋体"/>
          <w:szCs w:val="24"/>
        </w:rPr>
      </w:pPr>
      <w:r w:rsidRPr="00C026E4">
        <w:rPr>
          <w:rFonts w:cs="宋体" w:hint="eastAsia"/>
          <w:szCs w:val="24"/>
        </w:rPr>
        <w:t>胡平生在《馬王堆帛書&lt;喪服圖&gt;所記喪服制度考論》（以下簡稱《考論》）中對曹學群的斷句表示了不同意見</w:t>
      </w:r>
      <w:r w:rsidRPr="007755AC">
        <w:rPr>
          <w:vertAlign w:val="superscript"/>
        </w:rPr>
        <w:endnoteReference w:id="4"/>
      </w:r>
      <w:r w:rsidRPr="00C026E4">
        <w:rPr>
          <w:rFonts w:cs="宋体" w:hint="eastAsia"/>
          <w:szCs w:val="24"/>
        </w:rPr>
        <w:t>，並加以重新釋讀。胡平生的釋讀如下：</w:t>
      </w:r>
    </w:p>
    <w:p w:rsidR="00004756" w:rsidRDefault="00004756" w:rsidP="00BF39C1">
      <w:pPr>
        <w:pStyle w:val="a3"/>
        <w:spacing w:before="540" w:after="540"/>
        <w:ind w:left="0" w:firstLine="496"/>
      </w:pPr>
      <w:r>
        <w:rPr>
          <w:rFonts w:hint="eastAsia"/>
        </w:rPr>
        <w:t>三年喪，屬服廿五月而畢，行其年者父。</w:t>
      </w:r>
    </w:p>
    <w:p w:rsidR="00004756" w:rsidRDefault="00004756" w:rsidP="00BF39C1">
      <w:pPr>
        <w:pStyle w:val="a3"/>
        <w:spacing w:before="540" w:after="540"/>
        <w:ind w:left="0" w:firstLine="496"/>
      </w:pPr>
      <w:r>
        <w:rPr>
          <w:rFonts w:hint="eastAsia"/>
        </w:rPr>
        <w:t>斬衰十三月而畢：祖父、伯父、昆弟、昆弟之子、子、孫。</w:t>
      </w:r>
    </w:p>
    <w:p w:rsidR="00004756" w:rsidRDefault="00004756" w:rsidP="00BF39C1">
      <w:pPr>
        <w:pStyle w:val="a3"/>
        <w:spacing w:before="540" w:after="540"/>
        <w:ind w:left="0" w:firstLine="496"/>
      </w:pPr>
      <w:r>
        <w:rPr>
          <w:rFonts w:hint="eastAsia"/>
        </w:rPr>
        <w:t>姑、姊、妹、女子子，皆齍衰九月而畢。</w:t>
      </w:r>
    </w:p>
    <w:p w:rsidR="00004756" w:rsidRDefault="00004756" w:rsidP="00BF39C1">
      <w:pPr>
        <w:pStyle w:val="a3"/>
        <w:spacing w:before="540" w:after="540"/>
        <w:ind w:left="0" w:firstLine="496"/>
      </w:pPr>
      <w:r>
        <w:rPr>
          <w:rFonts w:hint="eastAsia"/>
        </w:rPr>
        <w:t>箸大功者皆七月。</w:t>
      </w:r>
    </w:p>
    <w:p w:rsidR="00004756" w:rsidRDefault="00004756" w:rsidP="00BF39C1">
      <w:pPr>
        <w:pStyle w:val="a3"/>
        <w:spacing w:before="540" w:after="540"/>
        <w:ind w:left="0" w:firstLine="496"/>
      </w:pPr>
      <w:r>
        <w:rPr>
          <w:rFonts w:hint="eastAsia"/>
        </w:rPr>
        <w:t>小功、轖皆如箸。</w:t>
      </w:r>
    </w:p>
    <w:p w:rsidR="00004756" w:rsidRPr="00C026E4" w:rsidRDefault="00004756" w:rsidP="00BF39C1">
      <w:pPr>
        <w:pStyle w:val="aa"/>
        <w:ind w:firstLine="560"/>
      </w:pPr>
      <w:r w:rsidRPr="00C026E4">
        <w:rPr>
          <w:rFonts w:hint="eastAsia"/>
        </w:rPr>
        <w:lastRenderedPageBreak/>
        <w:t>促使胡平生提出新方案的原因是其認識到“這樣釋讀、理解與傳世文獻顯然有較大的矛盾”。據此，胡平生認爲“由於題記被分割成爲左右兩塊，使釋讀者有一種誤解，似乎右面兩行應當單獨成句”</w:t>
      </w:r>
      <w:r w:rsidRPr="00C026E4">
        <w:rPr>
          <w:vertAlign w:val="superscript"/>
        </w:rPr>
        <w:endnoteReference w:id="5"/>
      </w:r>
      <w:r w:rsidRPr="00C026E4">
        <w:rPr>
          <w:rFonts w:hint="eastAsia"/>
        </w:rPr>
        <w:t>。也就是說，胡平生認識到根據曹學群的點斷方案來理解《喪服圖》，會與傳世禮書的記載產生很大的出入，所以推出了新的方案。然而，新的方案雖說在喪服的服期上能與傳世文獻相合，但在服制上卻與喪服文獻大相徑庭</w:t>
      </w:r>
      <w:r w:rsidRPr="00C026E4">
        <w:rPr>
          <w:vertAlign w:val="superscript"/>
        </w:rPr>
        <w:endnoteReference w:id="6"/>
      </w:r>
      <w:r w:rsidRPr="00C026E4">
        <w:rPr>
          <w:rFonts w:hint="eastAsia"/>
        </w:rPr>
        <w:t>，而胡平生將其歸結爲 “漢初喪服制度加重的原因”。</w:t>
      </w:r>
    </w:p>
    <w:p w:rsidR="00004756" w:rsidRDefault="00004756" w:rsidP="00BF39C1">
      <w:pPr>
        <w:pStyle w:val="aa"/>
        <w:ind w:firstLine="560"/>
        <w:rPr>
          <w:b/>
          <w:bCs/>
        </w:rPr>
      </w:pPr>
      <w:r w:rsidRPr="00C026E4">
        <w:rPr>
          <w:rFonts w:hint="eastAsia"/>
        </w:rPr>
        <w:t>關於《喪服圖》上部題記文字的點斷釋讀，學界信從胡平生意見的還有《簡帛集成》中《喪服圖》的整理者董珊以及復旦大學程少軒二位學者。董珊的復原意見，主要刊於《簡帛集成》中《喪服圖》的部分。除見於《簡帛集成》外，又見其未刊稿《喪服圖校注》</w:t>
      </w:r>
      <w:r w:rsidRPr="003E0049">
        <w:rPr>
          <w:vertAlign w:val="superscript"/>
        </w:rPr>
        <w:endnoteReference w:id="7"/>
      </w:r>
      <w:r w:rsidRPr="00C026E4">
        <w:rPr>
          <w:rFonts w:hint="eastAsia"/>
        </w:rPr>
        <w:t>，後者有具體的復原方案，程少軒《新探》文末附有該圖。</w:t>
      </w:r>
    </w:p>
    <w:p w:rsidR="00004756" w:rsidRDefault="00004756" w:rsidP="00BF39C1">
      <w:pPr>
        <w:pStyle w:val="aa"/>
        <w:ind w:firstLine="560"/>
      </w:pPr>
      <w:r w:rsidRPr="003E0049">
        <w:rPr>
          <w:rFonts w:hint="eastAsia"/>
        </w:rPr>
        <w:t>由於《簡帛集成》使用了胡平生對於題記的新斷讀方案，所以胡平生方案逐步取得了主流地位。在“紀念馬王堆發掘40週年國際學術研討會”上，胡平生對諸家方案做了逐一評述，堅持認爲</w:t>
      </w:r>
      <w:r>
        <w:rPr>
          <w:rFonts w:hint="eastAsia"/>
        </w:rPr>
        <w:t>《考論》的釋讀點斷是正確的，並進一步判斷：“</w:t>
      </w:r>
      <w:r w:rsidRPr="003E0049">
        <w:rPr>
          <w:rFonts w:hint="eastAsia"/>
        </w:rPr>
        <w:t>我們懷疑這應該是當時廣泛傳抄的普及喪禮知識、介紹喪服制度的讀品”，“這張《喪服圖》可能是《儀禮》、《禮記》所載的複雜的喪服制度的一種簡化版，它要以最</w:t>
      </w:r>
      <w:r w:rsidRPr="003E0049">
        <w:rPr>
          <w:rFonts w:hint="eastAsia"/>
        </w:rPr>
        <w:lastRenderedPageBreak/>
        <w:t>簡略的形式和文字將原本十分複雜的親屬關係之喪服喪期講明，以最直觀的圖表形式標示，所謂的‘喪服加重，喪期相同’，大概是將複雜的制度整齊劃一時的調整。由於喪期不變，從喪服制度的角度來說，並無實質性的差異。”</w:t>
      </w:r>
      <w:r w:rsidRPr="003E0049">
        <w:t xml:space="preserve"> </w:t>
      </w:r>
      <w:r w:rsidRPr="003E0049">
        <w:rPr>
          <w:vertAlign w:val="superscript"/>
        </w:rPr>
        <w:endnoteReference w:id="8"/>
      </w:r>
    </w:p>
    <w:p w:rsidR="00004756" w:rsidRPr="003E0049" w:rsidRDefault="00004756" w:rsidP="00BF39C1">
      <w:pPr>
        <w:pStyle w:val="aa"/>
        <w:ind w:firstLine="560"/>
      </w:pPr>
      <w:r w:rsidRPr="003E0049">
        <w:rPr>
          <w:rFonts w:hint="eastAsia"/>
        </w:rPr>
        <w:t>由於胡平生</w:t>
      </w:r>
      <w:r>
        <w:rPr>
          <w:rFonts w:hint="eastAsia"/>
        </w:rPr>
        <w:t>斷讀</w:t>
      </w:r>
      <w:r w:rsidRPr="003E0049">
        <w:rPr>
          <w:rFonts w:hint="eastAsia"/>
        </w:rPr>
        <w:t>方案不但沒能夠彌合曹學群</w:t>
      </w:r>
      <w:r>
        <w:rPr>
          <w:rFonts w:hint="eastAsia"/>
        </w:rPr>
        <w:t>斷讀</w:t>
      </w:r>
      <w:r w:rsidRPr="003E0049">
        <w:rPr>
          <w:rFonts w:hint="eastAsia"/>
        </w:rPr>
        <w:t>與傳統禮書所載的罅隙，反而使得《喪服圖》題記文字</w:t>
      </w:r>
      <w:r>
        <w:rPr>
          <w:rFonts w:hint="eastAsia"/>
        </w:rPr>
        <w:t>不但</w:t>
      </w:r>
      <w:r w:rsidRPr="003E0049">
        <w:rPr>
          <w:rFonts w:hint="eastAsia"/>
        </w:rPr>
        <w:t>要隔開空白斷句</w:t>
      </w:r>
      <w:r>
        <w:rPr>
          <w:rFonts w:hint="eastAsia"/>
        </w:rPr>
        <w:t>，而且左右兩邊</w:t>
      </w:r>
      <w:r w:rsidRPr="003E0049">
        <w:rPr>
          <w:rFonts w:hint="eastAsia"/>
        </w:rPr>
        <w:t>字體大小明顯不同</w:t>
      </w:r>
      <w:r>
        <w:rPr>
          <w:rFonts w:hint="eastAsia"/>
        </w:rPr>
        <w:t>的部分要連爲一句，這明顯違背了一般人的書寫和閱讀習慣。</w:t>
      </w:r>
      <w:r w:rsidRPr="003E0049">
        <w:rPr>
          <w:rFonts w:hint="eastAsia"/>
        </w:rPr>
        <w:t>不僅如此，胡平生方案從禮學史和禮制史的角度來看，將己爲“祖父、伯父、昆弟、昆弟之子、子、孫”所服的“齊衰”整齊爲“斬衰”，對於先秦乃至後世的五服制度來說都是很大的</w:t>
      </w:r>
      <w:r>
        <w:rPr>
          <w:rFonts w:hint="eastAsia"/>
        </w:rPr>
        <w:t>顛覆</w:t>
      </w:r>
      <w:r w:rsidRPr="003E0049">
        <w:rPr>
          <w:rFonts w:hint="eastAsia"/>
        </w:rPr>
        <w:t>。即使《喪服圖》所反映的是一種漢初邊緣地區的喪服服制，對經典禮制做如此劇烈的調整恐怕也是不太可能的。因此，學者中相信曹學群點斷方案的仍不在少數，</w:t>
      </w:r>
      <w:r>
        <w:rPr>
          <w:rFonts w:hint="eastAsia"/>
        </w:rPr>
        <w:t>如</w:t>
      </w:r>
      <w:r w:rsidRPr="003E0049">
        <w:rPr>
          <w:rFonts w:hint="eastAsia"/>
        </w:rPr>
        <w:t>來國龍</w:t>
      </w:r>
      <w:r>
        <w:rPr>
          <w:rFonts w:hint="eastAsia"/>
        </w:rPr>
        <w:t>就依據</w:t>
      </w:r>
      <w:r w:rsidRPr="003E0049">
        <w:rPr>
          <w:rFonts w:hint="eastAsia"/>
        </w:rPr>
        <w:t>曹學群</w:t>
      </w:r>
      <w:r>
        <w:rPr>
          <w:rFonts w:hint="eastAsia"/>
        </w:rPr>
        <w:t>點斷方案</w:t>
      </w:r>
      <w:r w:rsidRPr="003E0049">
        <w:rPr>
          <w:rFonts w:hint="eastAsia"/>
        </w:rPr>
        <w:t>在《馬王堆〈喪服圖〉考》（</w:t>
      </w:r>
      <w:r w:rsidRPr="00236EBB">
        <w:rPr>
          <w:i/>
        </w:rPr>
        <w:t xml:space="preserve">The Diagram of the Mourning System from </w:t>
      </w:r>
      <w:proofErr w:type="spellStart"/>
      <w:r w:rsidRPr="00236EBB">
        <w:rPr>
          <w:i/>
        </w:rPr>
        <w:t>Mawangdui</w:t>
      </w:r>
      <w:proofErr w:type="spellEnd"/>
      <w:r>
        <w:rPr>
          <w:rFonts w:hint="eastAsia"/>
        </w:rPr>
        <w:t>，</w:t>
      </w:r>
      <w:r w:rsidRPr="003E0049">
        <w:rPr>
          <w:rFonts w:hint="eastAsia"/>
        </w:rPr>
        <w:t>以下簡稱《圖考》）中給出了復原圖。</w:t>
      </w:r>
      <w:r w:rsidRPr="003E0049">
        <w:rPr>
          <w:vertAlign w:val="superscript"/>
        </w:rPr>
        <w:endnoteReference w:id="9"/>
      </w:r>
    </w:p>
    <w:p w:rsidR="00004756" w:rsidRDefault="00004756" w:rsidP="00BF39C1">
      <w:pPr>
        <w:pStyle w:val="aa"/>
        <w:ind w:firstLine="560"/>
      </w:pPr>
      <w:r>
        <w:rPr>
          <w:rFonts w:hint="eastAsia"/>
        </w:rPr>
        <w:t>無論是從信曹學群斷讀，還是胡平生斷讀，諸家復原方案的起點都是基於《喪服圖》題記與圖示相一致這一判斷的。正是由於這一點，造成了兩種意見不可調和的矛盾，也造成了《喪服圖》題記中部分文</w:t>
      </w:r>
      <w:r>
        <w:rPr>
          <w:rFonts w:hint="eastAsia"/>
        </w:rPr>
        <w:lastRenderedPageBreak/>
        <w:t>字不能落實的困難。本文認爲《喪服圖》的題記與圖中所標識的文字並不相同，而且實際上存在著較大差異。後文將集中論述這一點，說明《喪服圖》題記和圖示的差異正揭示了《儀禮·喪服》傳文部分所試圖說明的“服術”內容。</w:t>
      </w:r>
    </w:p>
    <w:p w:rsidR="00004756" w:rsidRDefault="00004756" w:rsidP="00004756">
      <w:pPr>
        <w:spacing w:line="360" w:lineRule="auto"/>
      </w:pPr>
    </w:p>
    <w:p w:rsidR="00004756" w:rsidRPr="00BF39C1" w:rsidRDefault="00004756" w:rsidP="00004756">
      <w:pPr>
        <w:pStyle w:val="1"/>
        <w:spacing w:before="0" w:after="0" w:line="360" w:lineRule="auto"/>
        <w:rPr>
          <w:sz w:val="24"/>
          <w:szCs w:val="24"/>
        </w:rPr>
      </w:pPr>
      <w:r w:rsidRPr="00BF39C1">
        <w:rPr>
          <w:rFonts w:hint="eastAsia"/>
          <w:sz w:val="24"/>
          <w:szCs w:val="24"/>
        </w:rPr>
        <w:t>二、爲父期年與根據服術對“三年喪”的喪期調整</w:t>
      </w:r>
    </w:p>
    <w:p w:rsidR="00004756" w:rsidRPr="003E0049" w:rsidRDefault="00004756" w:rsidP="00BF39C1">
      <w:pPr>
        <w:pStyle w:val="aa"/>
        <w:ind w:firstLine="560"/>
      </w:pPr>
      <w:r w:rsidRPr="003E0049">
        <w:rPr>
          <w:rFonts w:hint="eastAsia"/>
        </w:rPr>
        <w:t>程少軒《新探》</w:t>
      </w:r>
      <w:r>
        <w:rPr>
          <w:rFonts w:hint="eastAsia"/>
        </w:rPr>
        <w:t>信從胡平生《考論》的點斷釋讀方案，認同</w:t>
      </w:r>
      <w:r w:rsidRPr="003E0049">
        <w:rPr>
          <w:rFonts w:hint="eastAsia"/>
        </w:rPr>
        <w:t>胡</w:t>
      </w:r>
      <w:r>
        <w:rPr>
          <w:rFonts w:hint="eastAsia"/>
        </w:rPr>
        <w:t>文批評</w:t>
      </w:r>
      <w:r w:rsidRPr="003E0049">
        <w:rPr>
          <w:rFonts w:hint="eastAsia"/>
        </w:rPr>
        <w:t>曹學群</w:t>
      </w:r>
      <w:r>
        <w:rPr>
          <w:rFonts w:hint="eastAsia"/>
        </w:rPr>
        <w:t>斷讀</w:t>
      </w:r>
      <w:r w:rsidRPr="003E0049">
        <w:rPr>
          <w:rFonts w:hint="eastAsia"/>
        </w:rPr>
        <w:t>方案與傳世文獻不合，</w:t>
      </w:r>
      <w:r>
        <w:rPr>
          <w:rFonts w:hint="eastAsia"/>
        </w:rPr>
        <w:t>並</w:t>
      </w:r>
      <w:r w:rsidRPr="003E0049">
        <w:rPr>
          <w:rFonts w:hint="eastAsia"/>
        </w:rPr>
        <w:t>給出了</w:t>
      </w:r>
      <w:r>
        <w:rPr>
          <w:rFonts w:hint="eastAsia"/>
        </w:rPr>
        <w:t>反對曹學群斷讀的另一</w:t>
      </w:r>
      <w:r w:rsidRPr="003E0049">
        <w:rPr>
          <w:rFonts w:hint="eastAsia"/>
        </w:rPr>
        <w:t>關鍵證據：</w:t>
      </w:r>
    </w:p>
    <w:p w:rsidR="00004756" w:rsidRDefault="00004756" w:rsidP="00BF39C1">
      <w:pPr>
        <w:pStyle w:val="a3"/>
        <w:spacing w:before="540" w:after="540"/>
        <w:ind w:left="0" w:firstLine="496"/>
      </w:pPr>
      <w:r>
        <w:rPr>
          <w:rFonts w:hint="eastAsia"/>
        </w:rPr>
        <w:t>在參與《長沙馬王堆漢墓簡帛集成》帛書整理的過程中，我們在帛書殘片中發現了三塊有墨書痕跡的深黑色碎帛，應該是《喪服圖》的碎片。其中第一片字跡仍較清晰，寫的是“衰　廿五月”。該殘片約有《喪服圖》方格的四分之一大小，應爲“子”之方格殘片。據此可推知，方格內說明文字將子分爲嫡子與庶子，庶子按斬衰十三月服喪，而嫡子則按斬衰廿五月服喪。</w:t>
      </w:r>
      <w:r>
        <w:rPr>
          <w:rStyle w:val="ae"/>
        </w:rPr>
        <w:endnoteReference w:id="10"/>
      </w:r>
    </w:p>
    <w:p w:rsidR="00004756" w:rsidRPr="003E0049" w:rsidRDefault="00004756" w:rsidP="00BF39C1">
      <w:pPr>
        <w:pStyle w:val="aa"/>
        <w:ind w:firstLine="560"/>
      </w:pPr>
      <w:r>
        <w:rPr>
          <w:rFonts w:hint="eastAsia"/>
        </w:rPr>
        <w:t>應該說，這個證據對於程少軒在《新探》</w:t>
      </w:r>
      <w:r w:rsidRPr="003E0049">
        <w:rPr>
          <w:rFonts w:hint="eastAsia"/>
        </w:rPr>
        <w:t>中支持胡平生方案起到了重要的作用，也成爲了目前學者相信胡平生方案的關鍵證據。由於存在己爲嫡子服“斬衰二十五月”的殘片，則《喪服圖》中己“爲父</w:t>
      </w:r>
      <w:r w:rsidRPr="003E0049">
        <w:rPr>
          <w:rFonts w:hint="eastAsia"/>
        </w:rPr>
        <w:lastRenderedPageBreak/>
        <w:t>服”必然爲斬衰二十五月，</w:t>
      </w:r>
      <w:r>
        <w:rPr>
          <w:rFonts w:hint="eastAsia"/>
        </w:rPr>
        <w:t>此</w:t>
      </w:r>
      <w:r w:rsidRPr="003E0049">
        <w:rPr>
          <w:rFonts w:hint="eastAsia"/>
        </w:rPr>
        <w:t>結論當屬可信。</w:t>
      </w:r>
    </w:p>
    <w:p w:rsidR="00004756" w:rsidRPr="003E0049" w:rsidRDefault="00004756" w:rsidP="00BF39C1">
      <w:pPr>
        <w:pStyle w:val="aa"/>
        <w:ind w:firstLine="560"/>
      </w:pPr>
      <w:r w:rsidRPr="003E0049">
        <w:rPr>
          <w:rFonts w:hint="eastAsia"/>
        </w:rPr>
        <w:t>假設《喪服圖》題記文字與圖示一致的話，則胡平生《考論》一文“三年喪，屬服廿五月而畢，行其年者父。”這種點斷釋讀方案顯然較爲優越，也使得胡文對題記首句之後文字的點斷顯得較爲自然平順，不感突兀。</w:t>
      </w:r>
    </w:p>
    <w:p w:rsidR="00004756" w:rsidRPr="003E0049" w:rsidRDefault="00004756" w:rsidP="00BF39C1">
      <w:pPr>
        <w:pStyle w:val="aa"/>
        <w:ind w:firstLine="560"/>
      </w:pPr>
      <w:r w:rsidRPr="003E0049">
        <w:rPr>
          <w:rFonts w:hint="eastAsia"/>
        </w:rPr>
        <w:t>然而，如果《喪服圖》題記文字與圖示並不相同的話，則曹學群《簡論》對題記的釋讀方案就仍然可以成立，也更爲平實自然。《圖喪服》左上的“三年喪，屬服廿五月而畢。”獨立成句。這十個字比後面的字大，三年喪是先秦喪服制度最爲突出的特征，在此正說明了整幅圖所述內容的核心。</w:t>
      </w:r>
    </w:p>
    <w:p w:rsidR="00004756" w:rsidRPr="003E0049" w:rsidRDefault="00004756" w:rsidP="00BF39C1">
      <w:pPr>
        <w:pStyle w:val="aa"/>
        <w:ind w:firstLine="560"/>
      </w:pPr>
      <w:r>
        <w:rPr>
          <w:rFonts w:hint="eastAsia"/>
        </w:rPr>
        <w:t>從傳世禮書文獻中，是否能找到題記與</w:t>
      </w:r>
      <w:r w:rsidRPr="00541072">
        <w:rPr>
          <w:rFonts w:hint="eastAsia"/>
        </w:rPr>
        <w:t>圖示</w:t>
      </w:r>
      <w:r>
        <w:rPr>
          <w:rFonts w:hint="eastAsia"/>
        </w:rPr>
        <w:t>不同的線索依據？胡平生《考論》引到了《禮記·三年問》，這裏再引一下：</w:t>
      </w:r>
    </w:p>
    <w:p w:rsidR="00004756" w:rsidRDefault="00004756" w:rsidP="00BF39C1">
      <w:pPr>
        <w:pStyle w:val="a3"/>
        <w:spacing w:before="540" w:after="540"/>
        <w:ind w:left="0" w:firstLine="496"/>
      </w:pPr>
      <w:r>
        <w:rPr>
          <w:rFonts w:hint="eastAsia"/>
        </w:rPr>
        <w:t>三年之喪何也？曰：稱情而立文，因以飾群，別親疏貴踐之節，而不可損益也。故曰：無易之道也。</w:t>
      </w:r>
    </w:p>
    <w:p w:rsidR="00004756" w:rsidRDefault="00004756" w:rsidP="00BF39C1">
      <w:pPr>
        <w:pStyle w:val="a3"/>
        <w:spacing w:before="540" w:after="540"/>
        <w:ind w:left="0" w:firstLine="496"/>
      </w:pPr>
      <w:r>
        <w:rPr>
          <w:rFonts w:hint="eastAsia"/>
        </w:rPr>
        <w:t>三年者，稱情而立文，所以爲至痛極也。斬衰苴杖，居倚廬，食粥，寢苫枕塊，所以爲至痛飾也。三年之喪，二十五月而畢；</w:t>
      </w:r>
    </w:p>
    <w:p w:rsidR="00004756" w:rsidRDefault="00004756" w:rsidP="00BF39C1">
      <w:pPr>
        <w:pStyle w:val="a3"/>
        <w:spacing w:before="540" w:after="540"/>
        <w:ind w:left="0" w:firstLine="496"/>
      </w:pPr>
      <w:r>
        <w:rPr>
          <w:rFonts w:hint="eastAsia"/>
        </w:rPr>
        <w:t>……</w:t>
      </w:r>
    </w:p>
    <w:p w:rsidR="00004756" w:rsidRDefault="00004756" w:rsidP="00BF39C1">
      <w:pPr>
        <w:pStyle w:val="a3"/>
        <w:spacing w:before="540" w:after="540"/>
        <w:ind w:left="0" w:firstLine="496"/>
      </w:pPr>
      <w:r>
        <w:rPr>
          <w:rFonts w:hint="eastAsia"/>
        </w:rPr>
        <w:lastRenderedPageBreak/>
        <w:t>然則何以至期也？曰：至親以期斷。是何也？曰：天地則已易矣，四時則已變矣，其在天地之中者，莫不更始焉，以是象之也。</w:t>
      </w:r>
    </w:p>
    <w:p w:rsidR="00004756" w:rsidRDefault="00004756" w:rsidP="00BF39C1">
      <w:pPr>
        <w:pStyle w:val="a3"/>
        <w:spacing w:before="540" w:after="540"/>
        <w:ind w:left="0" w:firstLine="496"/>
      </w:pPr>
      <w:r>
        <w:rPr>
          <w:rFonts w:hint="eastAsia"/>
        </w:rPr>
        <w:t>然則何以三年也？曰：加隆焉爾也，焉使倍之，故再期也。</w:t>
      </w:r>
    </w:p>
    <w:p w:rsidR="00004756" w:rsidRDefault="00004756" w:rsidP="00BF39C1">
      <w:pPr>
        <w:pStyle w:val="a3"/>
        <w:spacing w:before="540" w:after="540"/>
        <w:ind w:left="0" w:firstLine="496"/>
      </w:pPr>
      <w:r>
        <w:rPr>
          <w:rFonts w:hint="eastAsia"/>
        </w:rPr>
        <w:t>由九月以下何也？曰：焉使弗及也。</w:t>
      </w:r>
    </w:p>
    <w:p w:rsidR="00004756" w:rsidRDefault="00004756" w:rsidP="00BF39C1">
      <w:pPr>
        <w:pStyle w:val="a3"/>
        <w:spacing w:before="540" w:after="540"/>
        <w:ind w:left="0" w:firstLine="496"/>
      </w:pPr>
      <w:r>
        <w:rPr>
          <w:rFonts w:hint="eastAsia"/>
        </w:rPr>
        <w:t>故三年之喪，人道之至文者也，夫是之謂至隆。是百王之所同，古今之所壹也，未有知其所由來者也。孔子曰：“子生三年，然後免於父母之懷；夫三年之喪，天下之達喪也。”</w:t>
      </w:r>
      <w:r>
        <w:rPr>
          <w:rStyle w:val="ae"/>
          <w:lang w:eastAsia="zh-Hans"/>
        </w:rPr>
        <w:endnoteReference w:id="11"/>
      </w:r>
    </w:p>
    <w:p w:rsidR="00004756" w:rsidRPr="003E0049" w:rsidRDefault="00004756" w:rsidP="00BF39C1">
      <w:pPr>
        <w:pStyle w:val="aa"/>
        <w:ind w:firstLine="560"/>
      </w:pPr>
      <w:r w:rsidRPr="003E0049">
        <w:rPr>
          <w:rFonts w:hint="eastAsia"/>
        </w:rPr>
        <w:t>胡平生《考論》認爲以上引文是爲父服三年喪（即二十五月）的一個證據，然而在這段話中，更值得注意的恰是“然則何以至期也？曰：至親以期斷。”以及“然則何以三年也？曰：加隆焉爾也，焉使倍之，故再期也。”顯然，通過文本看到，《三年問》的問答者之間對於爲至親所服理當爲“期年”，並述說 “天地則已易矣，四時則已變矣，其在天地之中者，莫不更始焉，以是象之也。”作爲爲至親服“期年”的合理性解釋。這成爲理解《喪服圖》題記與圖上標識不同的一個突破口。</w:t>
      </w:r>
    </w:p>
    <w:p w:rsidR="00004756" w:rsidRPr="003E0049" w:rsidRDefault="00004756" w:rsidP="00BF39C1">
      <w:pPr>
        <w:pStyle w:val="aa"/>
        <w:ind w:firstLine="560"/>
      </w:pPr>
      <w:r w:rsidRPr="003E0049">
        <w:rPr>
          <w:rFonts w:hint="eastAsia"/>
        </w:rPr>
        <w:t>經典禮書規定的子爲父所服的服制爲斬衰三年（也即二十五個月），問者據此發問“然則何以三年也？曰：加隆焉爾也，焉使倍之，</w:t>
      </w:r>
      <w:r w:rsidRPr="003E0049">
        <w:rPr>
          <w:rFonts w:hint="eastAsia"/>
        </w:rPr>
        <w:lastRenderedPageBreak/>
        <w:t>故再期也。”也就是說三年之喪所服的二十五個月是從期年所服的十三個月加倍而來的。由此</w:t>
      </w:r>
      <w:r>
        <w:rPr>
          <w:rFonts w:hint="eastAsia"/>
        </w:rPr>
        <w:t>可以</w:t>
      </w:r>
      <w:r w:rsidRPr="003E0049">
        <w:rPr>
          <w:rFonts w:hint="eastAsia"/>
        </w:rPr>
        <w:t>發現一種在禮學家內部對於喪服制度的思想觀念——即爲某種關係的親屬本應服的喪服服期，和經過服術調整過的喪服服期之間是有差異的。落實到子爲父服，則子應該爲至親的父親服斬衰期年，而經過服術的調整，即“加隆焉爾也，焉使倍之，故再期也。”成爲了二十五個月，即三年喪所規定的喪服服期。《禮記正義》“然則何以至期也？曰：至親以期斷”孔穎達疏曰：“言三年之義如此，則何以有降至於期也？期者，謂爲人後者，父在爲母也。”“言服之正，雖至親，皆期而除也。”可以看到，在孔穎達的時代學者對喪服制度存在著“服之正”的觀念，也即</w:t>
      </w:r>
      <w:r>
        <w:rPr>
          <w:rFonts w:hint="eastAsia"/>
        </w:rPr>
        <w:t>前</w:t>
      </w:r>
      <w:r w:rsidRPr="003E0049">
        <w:rPr>
          <w:rFonts w:hint="eastAsia"/>
        </w:rPr>
        <w:t>述“爲某種關係的親屬本應服的喪服服期和服制”，在後面的論述中將之稱</w:t>
      </w:r>
      <w:r>
        <w:rPr>
          <w:rFonts w:hint="eastAsia"/>
        </w:rPr>
        <w:t>爲</w:t>
      </w:r>
      <w:r w:rsidRPr="003E0049">
        <w:rPr>
          <w:rFonts w:hint="eastAsia"/>
        </w:rPr>
        <w:t>“本服”。</w:t>
      </w:r>
    </w:p>
    <w:p w:rsidR="00004756" w:rsidRPr="003E0049" w:rsidRDefault="00004756" w:rsidP="00BF39C1">
      <w:pPr>
        <w:pStyle w:val="aa"/>
        <w:ind w:firstLine="560"/>
      </w:pPr>
      <w:r>
        <w:rPr>
          <w:rFonts w:hint="eastAsia"/>
        </w:rPr>
        <w:t>沿著這個思路</w:t>
      </w:r>
      <w:r w:rsidRPr="003E0049">
        <w:rPr>
          <w:rFonts w:hint="eastAsia"/>
        </w:rPr>
        <w:t>繼續尋找傳世禮書中的以服術調整喪服的論述，《禮記·大傳》云：</w:t>
      </w:r>
    </w:p>
    <w:p w:rsidR="00004756" w:rsidRDefault="00004756" w:rsidP="00BF39C1">
      <w:pPr>
        <w:pStyle w:val="a3"/>
        <w:spacing w:before="540" w:after="540"/>
        <w:ind w:left="0" w:firstLine="496"/>
      </w:pPr>
      <w:r>
        <w:rPr>
          <w:rFonts w:hint="eastAsia"/>
        </w:rPr>
        <w:t>服術有六：一曰親親，二曰尊尊，三曰名，四曰出入，五曰長幼，六曰從服。</w:t>
      </w:r>
      <w:r>
        <w:rPr>
          <w:rStyle w:val="ae"/>
          <w:rFonts w:cs="宋体"/>
          <w:szCs w:val="24"/>
        </w:rPr>
        <w:endnoteReference w:id="12"/>
      </w:r>
    </w:p>
    <w:p w:rsidR="00004756" w:rsidRPr="003E0049" w:rsidRDefault="00004756" w:rsidP="00BF39C1">
      <w:pPr>
        <w:pStyle w:val="aa"/>
        <w:ind w:firstLine="560"/>
      </w:pPr>
      <w:r w:rsidRPr="003E0049">
        <w:rPr>
          <w:rFonts w:hint="eastAsia"/>
        </w:rPr>
        <w:t>《禮記·喪服四制》云：</w:t>
      </w:r>
    </w:p>
    <w:p w:rsidR="00004756" w:rsidRDefault="00BF39C1" w:rsidP="00BF39C1">
      <w:pPr>
        <w:pStyle w:val="a3"/>
        <w:spacing w:before="540" w:after="540"/>
        <w:ind w:left="0" w:firstLineChars="0" w:firstLine="0"/>
      </w:pPr>
      <w:r>
        <w:rPr>
          <w:rFonts w:asciiTheme="minorEastAsia" w:eastAsiaTheme="minorEastAsia" w:hAnsiTheme="minorEastAsia" w:hint="eastAsia"/>
          <w:lang w:eastAsia="zh-CN"/>
        </w:rPr>
        <w:lastRenderedPageBreak/>
        <w:t xml:space="preserve">    </w:t>
      </w:r>
      <w:r w:rsidR="00004756">
        <w:rPr>
          <w:rFonts w:hint="eastAsia"/>
        </w:rPr>
        <w:t>其恩厚者，其服重；故爲父斬衰三年，以恩制者也。</w:t>
      </w:r>
      <w:r w:rsidR="00004756">
        <w:rPr>
          <w:rStyle w:val="ae"/>
          <w:rFonts w:cs="宋体"/>
          <w:szCs w:val="24"/>
        </w:rPr>
        <w:endnoteReference w:id="13"/>
      </w:r>
    </w:p>
    <w:p w:rsidR="00004756" w:rsidRPr="003E0049" w:rsidRDefault="00004756" w:rsidP="00BF39C1">
      <w:pPr>
        <w:pStyle w:val="aa"/>
        <w:ind w:firstLine="560"/>
      </w:pPr>
      <w:r w:rsidRPr="003E0049">
        <w:rPr>
          <w:rFonts w:hint="eastAsia"/>
        </w:rPr>
        <w:t>可見在《喪服四制》篇的作者看來，爲父服斬衰三年，是經過服術“親親”調整後的服制，由於恩厚，故服制加重。而《大傳》篇的作者認爲，“上治祖禰，尊尊也；下治子孫，親親也；”</w:t>
      </w:r>
      <w:r w:rsidRPr="00D76608">
        <w:rPr>
          <w:vertAlign w:val="superscript"/>
        </w:rPr>
        <w:endnoteReference w:id="14"/>
      </w:r>
      <w:r w:rsidRPr="003E0049">
        <w:rPr>
          <w:rFonts w:hint="eastAsia"/>
        </w:rPr>
        <w:t>爲父喪服加隆，是因爲父親地位的尊貴。無論禮學家在對於先秦服制變化的解釋上採取怎樣一種闡釋的路徑，對於三年之喪是經過調整後形成的結果，卻是沒有分歧的。</w:t>
      </w:r>
    </w:p>
    <w:p w:rsidR="00004756" w:rsidRDefault="00004756" w:rsidP="00004756">
      <w:pPr>
        <w:pStyle w:val="aff4"/>
        <w:spacing w:before="0" w:after="0" w:line="360" w:lineRule="auto"/>
        <w:ind w:firstLine="420"/>
        <w:jc w:val="left"/>
        <w:rPr>
          <w:rFonts w:ascii="宋体" w:hAnsi="宋体" w:cs="宋体"/>
          <w:b w:val="0"/>
          <w:bCs w:val="0"/>
          <w:sz w:val="24"/>
          <w:szCs w:val="24"/>
        </w:rPr>
      </w:pPr>
    </w:p>
    <w:p w:rsidR="00004756" w:rsidRPr="00BF39C1" w:rsidRDefault="00004756" w:rsidP="00004756">
      <w:pPr>
        <w:pStyle w:val="1"/>
        <w:spacing w:before="0" w:after="0" w:line="360" w:lineRule="auto"/>
        <w:rPr>
          <w:sz w:val="30"/>
          <w:szCs w:val="30"/>
        </w:rPr>
      </w:pPr>
      <w:r w:rsidRPr="00BF39C1">
        <w:rPr>
          <w:rFonts w:hint="eastAsia"/>
          <w:sz w:val="30"/>
          <w:szCs w:val="30"/>
        </w:rPr>
        <w:t>三、對《喪服圖》題記與圖示關係的再認識</w:t>
      </w:r>
    </w:p>
    <w:p w:rsidR="00004756" w:rsidRPr="003E0049" w:rsidRDefault="00004756" w:rsidP="00BF39C1">
      <w:pPr>
        <w:pStyle w:val="aa"/>
        <w:ind w:firstLine="560"/>
      </w:pPr>
      <w:r w:rsidRPr="003E0049">
        <w:rPr>
          <w:rFonts w:hint="eastAsia"/>
        </w:rPr>
        <w:t>根據程少軒《新探》</w:t>
      </w:r>
      <w:r>
        <w:rPr>
          <w:rFonts w:hint="eastAsia"/>
        </w:rPr>
        <w:t>可知</w:t>
      </w:r>
      <w:r w:rsidRPr="003E0049">
        <w:rPr>
          <w:rFonts w:hint="eastAsia"/>
        </w:rPr>
        <w:t>，復原圖中己爲父、己爲嫡子所服，應該都是斬衰二十五月。根據之前的分析可知，《喪服圖》圖示是經過服術調整後的喪服，即經典禮書所述的喪服制度，與《儀禮·喪服》中規定的喪服制度無異。而題記中所述“行其年者父，斬衰十三月而畢。”，正是繪製《喪服圖》的禮學家所認爲的沒有經過服術調整之前應該爲至親所服的本來面貌，即“然則何以至期也？曰：至親以期斷”所反映的觀念。</w:t>
      </w:r>
    </w:p>
    <w:p w:rsidR="00004756" w:rsidRPr="003E0049" w:rsidRDefault="00004756" w:rsidP="00BF39C1">
      <w:pPr>
        <w:pStyle w:val="aa"/>
        <w:ind w:firstLine="560"/>
      </w:pPr>
      <w:r w:rsidRPr="003E0049">
        <w:rPr>
          <w:rFonts w:hint="eastAsia"/>
        </w:rPr>
        <w:t>循著這個思路，再來看各方案中分歧最大的題記中間部分：</w:t>
      </w:r>
    </w:p>
    <w:p w:rsidR="00004756" w:rsidRDefault="00004756" w:rsidP="00BF39C1">
      <w:pPr>
        <w:pStyle w:val="a3"/>
        <w:spacing w:before="540" w:after="540"/>
        <w:ind w:left="0" w:firstLine="496"/>
      </w:pPr>
      <w:r>
        <w:rPr>
          <w:rFonts w:hint="eastAsia"/>
        </w:rPr>
        <w:lastRenderedPageBreak/>
        <w:t>祖父、伯父、昆弟、昆弟之子、子、孫，</w:t>
      </w:r>
    </w:p>
    <w:p w:rsidR="00004756" w:rsidRDefault="00004756" w:rsidP="00BF39C1">
      <w:pPr>
        <w:pStyle w:val="a3"/>
        <w:spacing w:before="540" w:after="540"/>
        <w:ind w:left="0" w:firstLine="496"/>
      </w:pPr>
      <w:r>
        <w:rPr>
          <w:rFonts w:hint="eastAsia"/>
        </w:rPr>
        <w:t>姑、姊、妹、女子子，皆齍衰九月而畢。</w:t>
      </w:r>
    </w:p>
    <w:p w:rsidR="00004756" w:rsidRPr="003E0049" w:rsidRDefault="00004756" w:rsidP="00BF39C1">
      <w:pPr>
        <w:pStyle w:val="aa"/>
        <w:ind w:firstLine="560"/>
      </w:pPr>
      <w:r w:rsidRPr="003E0049">
        <w:rPr>
          <w:rFonts w:hint="eastAsia"/>
        </w:rPr>
        <w:t>首先羅列一下《儀禮·喪服》中，對這些親屬關係服制的規定：</w:t>
      </w:r>
    </w:p>
    <w:p w:rsidR="00004756" w:rsidRDefault="00004756" w:rsidP="00BF39C1">
      <w:pPr>
        <w:pStyle w:val="a3"/>
        <w:numPr>
          <w:ilvl w:val="0"/>
          <w:numId w:val="32"/>
        </w:numPr>
        <w:spacing w:before="540" w:after="540"/>
        <w:ind w:leftChars="200" w:left="480" w:firstLineChars="0" w:firstLine="0"/>
      </w:pPr>
      <w:r>
        <w:rPr>
          <w:rFonts w:hint="eastAsia"/>
        </w:rPr>
        <w:t>疏衰裳，……期者：</w:t>
      </w:r>
    </w:p>
    <w:p w:rsidR="00004756" w:rsidRDefault="00004756" w:rsidP="00BF39C1">
      <w:pPr>
        <w:pStyle w:val="a3"/>
        <w:spacing w:before="540" w:after="540"/>
        <w:ind w:leftChars="200" w:left="480" w:firstLineChars="0" w:firstLine="0"/>
      </w:pPr>
      <w:r>
        <w:rPr>
          <w:rFonts w:hint="eastAsia"/>
        </w:rPr>
        <w:t>祖父母。《傳》曰：何以期也？至尊也。</w:t>
      </w:r>
    </w:p>
    <w:p w:rsidR="00004756" w:rsidRDefault="00004756" w:rsidP="00BF39C1">
      <w:pPr>
        <w:pStyle w:val="a3"/>
        <w:spacing w:before="540" w:after="540"/>
        <w:ind w:leftChars="200" w:left="480" w:firstLineChars="0" w:firstLine="0"/>
      </w:pPr>
      <w:r>
        <w:rPr>
          <w:rFonts w:hint="eastAsia"/>
        </w:rPr>
        <w:t>世父母，叔父母。《傳》曰：世父、叔父何以期也？與尊者一體也。</w:t>
      </w:r>
    </w:p>
    <w:p w:rsidR="00004756" w:rsidRDefault="00004756" w:rsidP="00BF39C1">
      <w:pPr>
        <w:pStyle w:val="a3"/>
        <w:spacing w:before="540" w:after="540"/>
        <w:ind w:leftChars="200" w:left="480" w:firstLineChars="0" w:firstLine="0"/>
      </w:pPr>
      <w:r>
        <w:rPr>
          <w:rFonts w:hint="eastAsia"/>
        </w:rPr>
        <w:t>昆弟。爲衆子。昆弟之子。《傳》曰：何以期也？報之也。</w:t>
      </w:r>
    </w:p>
    <w:p w:rsidR="00004756" w:rsidRDefault="00004756" w:rsidP="00BF39C1">
      <w:pPr>
        <w:pStyle w:val="a3"/>
        <w:spacing w:before="540" w:after="540"/>
        <w:ind w:leftChars="200" w:left="480" w:firstLineChars="0" w:firstLine="0"/>
      </w:pPr>
      <w:r>
        <w:rPr>
          <w:rFonts w:hint="eastAsia"/>
        </w:rPr>
        <w:t>適孫。《傳》曰：何以期也？不敢降其適也。</w:t>
      </w:r>
      <w:r>
        <w:rPr>
          <w:rStyle w:val="ae"/>
        </w:rPr>
        <w:endnoteReference w:id="15"/>
      </w:r>
    </w:p>
    <w:p w:rsidR="00004756" w:rsidRDefault="00004756" w:rsidP="00BF39C1">
      <w:pPr>
        <w:pStyle w:val="a3"/>
        <w:spacing w:before="540" w:after="540"/>
        <w:ind w:leftChars="200" w:left="480" w:firstLineChars="0" w:firstLine="0"/>
      </w:pPr>
      <w:r>
        <w:rPr>
          <w:rFonts w:hint="eastAsia"/>
        </w:rPr>
        <w:t>姑、姊、妹、女子子適人無主者。姑、姊妹報。《傳》曰：無主者，謂其無祭主者也。何以期也？爲其無祭主故也。</w:t>
      </w:r>
      <w:r>
        <w:rPr>
          <w:rStyle w:val="ae"/>
        </w:rPr>
        <w:endnoteReference w:id="16"/>
      </w:r>
    </w:p>
    <w:p w:rsidR="00004756" w:rsidRDefault="00004756" w:rsidP="00BF39C1">
      <w:pPr>
        <w:pStyle w:val="a3"/>
        <w:numPr>
          <w:ilvl w:val="0"/>
          <w:numId w:val="32"/>
        </w:numPr>
        <w:spacing w:before="540" w:after="540"/>
        <w:ind w:leftChars="200" w:left="480" w:firstLineChars="0" w:firstLine="0"/>
      </w:pPr>
      <w:r>
        <w:rPr>
          <w:rFonts w:hint="eastAsia"/>
        </w:rPr>
        <w:t>大功布衰裳，……九月者：</w:t>
      </w:r>
    </w:p>
    <w:p w:rsidR="00004756" w:rsidRDefault="00004756" w:rsidP="00BF39C1">
      <w:pPr>
        <w:pStyle w:val="a3"/>
        <w:spacing w:before="540" w:after="540"/>
        <w:ind w:leftChars="200" w:left="480" w:firstLineChars="0" w:firstLine="0"/>
      </w:pPr>
      <w:r>
        <w:rPr>
          <w:rFonts w:hint="eastAsia"/>
        </w:rPr>
        <w:t>姑、姊妹、女子子適人者。《傳》曰：何以大功也？出也。</w:t>
      </w:r>
      <w:r>
        <w:rPr>
          <w:rStyle w:val="ae"/>
        </w:rPr>
        <w:endnoteReference w:id="17"/>
      </w:r>
    </w:p>
    <w:p w:rsidR="00004756" w:rsidRPr="003E0049" w:rsidRDefault="00004756" w:rsidP="00BF39C1">
      <w:pPr>
        <w:pStyle w:val="aa"/>
        <w:ind w:firstLine="560"/>
      </w:pPr>
      <w:r w:rsidRPr="003E0049">
        <w:rPr>
          <w:rFonts w:hint="eastAsia"/>
        </w:rPr>
        <w:t>從對於爲父服“斬衰三年”的討論中</w:t>
      </w:r>
      <w:r>
        <w:rPr>
          <w:rFonts w:hint="eastAsia"/>
        </w:rPr>
        <w:t>可見</w:t>
      </w:r>
      <w:r w:rsidRPr="003E0049">
        <w:rPr>
          <w:rFonts w:hint="eastAsia"/>
        </w:rPr>
        <w:t>，以上親屬在《儀禮·喪服》所記的《</w:t>
      </w:r>
      <w:r>
        <w:rPr>
          <w:rFonts w:hint="eastAsia"/>
        </w:rPr>
        <w:t>服</w:t>
      </w:r>
      <w:r w:rsidRPr="003E0049">
        <w:rPr>
          <w:rFonts w:hint="eastAsia"/>
        </w:rPr>
        <w:t>傳》</w:t>
      </w:r>
      <w:r>
        <w:rPr>
          <w:rFonts w:hint="eastAsia"/>
        </w:rPr>
        <w:t>裏</w:t>
      </w:r>
      <w:r w:rsidRPr="003E0049">
        <w:rPr>
          <w:rFonts w:hint="eastAsia"/>
        </w:rPr>
        <w:t>面，爲每一類親屬所服的服制都是經過服術調整的。祖父母由於“至尊”而加隆（尊尊）；世父、叔父由於與父一體而加隆（尊尊）；昆弟與己一體而加隆（親親）；子（眾子）由於“下</w:t>
      </w:r>
      <w:r w:rsidRPr="003E0049">
        <w:rPr>
          <w:rFonts w:hint="eastAsia"/>
        </w:rPr>
        <w:lastRenderedPageBreak/>
        <w:t>治子孫，親親也”而加隆（親親）；昆弟之子以相報而加隆（相報）；孫（嫡孫）以承重不降其嫡而加隆（尊尊）。由此可見己爲“祖父、伯父、昆弟、昆弟之子、子、孫”所服“期年”都是加隆過的，本不應與己爲父所服的“本服”“期年”相同，而應該如題記所述均爲九月。</w:t>
      </w:r>
    </w:p>
    <w:p w:rsidR="00004756" w:rsidRPr="003E0049" w:rsidRDefault="00004756" w:rsidP="00BF39C1">
      <w:pPr>
        <w:pStyle w:val="aa"/>
        <w:ind w:firstLine="560"/>
      </w:pPr>
      <w:r w:rsidRPr="003E0049">
        <w:rPr>
          <w:rFonts w:hint="eastAsia"/>
        </w:rPr>
        <w:t>胡平生《考論》說 “文獻記載，爲‘姑、姊、妹、女子子’喪服爲大功”（九月），“適用於‘姑、姊、妹、女子子’適人者”。此處的討論還不夠充分，《儀禮·喪服》還記載己對於“姑、姊、妹、女子子適人無主者”爲之服“齊衰期年”，《服傳》曰：“無主者，謂其無祭主者也。何以期也？爲其無祭主故也。”這在服術中屬於“出入”的範疇。如果題記所記己爲“姑、姊、妹、女子子”的本服爲齊衰九月，</w:t>
      </w:r>
      <w:r>
        <w:rPr>
          <w:rFonts w:hint="eastAsia"/>
        </w:rPr>
        <w:t>則</w:t>
      </w:r>
      <w:r w:rsidRPr="003E0049">
        <w:rPr>
          <w:rFonts w:hint="eastAsia"/>
        </w:rPr>
        <w:t>己對於“姑、姊、妹、女子子適人者”所服是根據服術“出入”減殺而成爲“大功九月”的，所減的是服制，而對於“姑、姊、妹、女子子適人無主者”（即喪偶歸家的）所服是根據服術“出入”加隆而成爲“齊衰期年”的，所加的是服期。這與《服傳》對己爲“姑、姊、妹、女子子適人者”問服制（何以“大功”），而對己爲“姑、姊、妹、女子子適人者”問服期（何以“期年”），構成了一個有趣的對比，這正說明己爲“姑、姊、妹、女子子”的“本服”是“齊衰九月”。“大功九月”所變化的是服制（齊衰降爲大功），而“齊衰期年”變化的是</w:t>
      </w:r>
      <w:r w:rsidRPr="003E0049">
        <w:rPr>
          <w:rFonts w:hint="eastAsia"/>
        </w:rPr>
        <w:lastRenderedPageBreak/>
        <w:t>服期（九月加爲期年）。“姑、姊、妹、女子子”還未嫁人者，己爲之“本服”爲“齊衰九月”可能是因爲“姑、姊、妹、女子子”在禮制中不存在與男性家族成員一體的觀念（要出嫁），女性成員也沒有加尊的可能（這與伯母、叔母由於伯叔配偶的關係而加尊不同）。</w:t>
      </w:r>
    </w:p>
    <w:p w:rsidR="00004756" w:rsidRPr="000D5693" w:rsidRDefault="00004756" w:rsidP="00BF39C1">
      <w:pPr>
        <w:pStyle w:val="aa"/>
        <w:ind w:firstLine="560"/>
      </w:pPr>
      <w:r>
        <w:rPr>
          <w:rFonts w:hint="eastAsia"/>
        </w:rPr>
        <w:t>己爲“祖父、伯父、昆弟、昆弟之子、</w:t>
      </w:r>
      <w:r w:rsidRPr="000D5693">
        <w:rPr>
          <w:rFonts w:hint="eastAsia"/>
        </w:rPr>
        <w:t>孫”</w:t>
      </w:r>
      <w:r>
        <w:rPr>
          <w:rFonts w:hint="eastAsia"/>
        </w:rPr>
        <w:t>所服《服傳》有說（這裏的“子”指“眾子”，《服傳》無說，而《禮記·大傳》有說可補），而且《服傳》問的都是服期而不是服制，根據己爲</w:t>
      </w:r>
      <w:r w:rsidRPr="003766F4">
        <w:rPr>
          <w:rFonts w:hint="eastAsia"/>
        </w:rPr>
        <w:t>“姑、姊、妹、女子子”</w:t>
      </w:r>
      <w:r>
        <w:rPr>
          <w:rFonts w:hint="eastAsia"/>
        </w:rPr>
        <w:t>《服傳》所問的分析，在對這些親屬的喪服制度上，所加隆的一定是服期（故問何以“期年”），而不是服制，這驗證了《喪服圖》題記所記己爲</w:t>
      </w:r>
      <w:r w:rsidRPr="000D5693">
        <w:rPr>
          <w:rFonts w:hint="eastAsia"/>
        </w:rPr>
        <w:t>“祖父、伯父、昆弟、昆弟之子、子、孫”</w:t>
      </w:r>
      <w:r>
        <w:rPr>
          <w:rFonts w:hint="eastAsia"/>
        </w:rPr>
        <w:t>的“本服”爲“齊衰九月”這樣一個假設，《喪服》“齊衰期年”較之“齊衰九月”正是加隆了服期，而沒有加隆服制，《服傳》所問當然只能是服期上的變化。</w:t>
      </w:r>
    </w:p>
    <w:p w:rsidR="00004756" w:rsidRPr="00B77128" w:rsidRDefault="00004756" w:rsidP="00BF39C1">
      <w:pPr>
        <w:pStyle w:val="aa"/>
        <w:ind w:firstLine="560"/>
      </w:pPr>
      <w:r w:rsidRPr="00876E93">
        <w:rPr>
          <w:rFonts w:hint="eastAsia"/>
        </w:rPr>
        <w:t>由上舉所知，己爲“祖父、伯父、昆弟、昆弟之子、子、孫”以及未出嫁的“姑、姊、妹、女子子”所服之“本服”都是“齊衰九月”，這是將這些親屬歸於同一長句中點斷的根本依據。《喪服圖》題記中，己爲這些親屬所服均爲“齊衰九月”，而不是按經典文獻《喪服》所記是“齊衰期年”，這些親屬在禮學家的觀念里，己爲他們本來所應</w:t>
      </w:r>
      <w:r w:rsidRPr="00876E93">
        <w:rPr>
          <w:rFonts w:hint="eastAsia"/>
        </w:rPr>
        <w:lastRenderedPageBreak/>
        <w:t>該服的喪服與《喪服》所記是不同的。爲父親服期年十三月而加隆至二十五月（三年），爲這些親屬所服也較《喪服》所記的服制要輕或重。</w:t>
      </w:r>
      <w:r>
        <w:rPr>
          <w:rFonts w:hint="eastAsia"/>
        </w:rPr>
        <w:t>由此理解</w:t>
      </w:r>
      <w:r w:rsidRPr="00876E93">
        <w:rPr>
          <w:rFonts w:hint="eastAsia"/>
        </w:rPr>
        <w:t>《喪服圖》題記</w:t>
      </w:r>
      <w:r>
        <w:rPr>
          <w:rFonts w:hint="eastAsia"/>
        </w:rPr>
        <w:t>“祖父、伯父、昆弟、昆弟之子、子、孫；</w:t>
      </w:r>
      <w:r w:rsidRPr="00876E93">
        <w:rPr>
          <w:rFonts w:hint="eastAsia"/>
        </w:rPr>
        <w:t>姑、姊、妹、女子子皆齍衰九月而畢。</w:t>
      </w:r>
      <w:r>
        <w:rPr>
          <w:rFonts w:hint="eastAsia"/>
        </w:rPr>
        <w:t>”就非常合理了</w:t>
      </w:r>
      <w:r w:rsidRPr="00B77128">
        <w:rPr>
          <w:rFonts w:hint="eastAsia"/>
        </w:rPr>
        <w:t>。</w:t>
      </w:r>
    </w:p>
    <w:p w:rsidR="00004756" w:rsidRPr="005C3073" w:rsidRDefault="00004756" w:rsidP="00BF39C1">
      <w:pPr>
        <w:pStyle w:val="aa"/>
        <w:ind w:firstLine="560"/>
      </w:pPr>
      <w:r w:rsidRPr="003E0049">
        <w:rPr>
          <w:rFonts w:hint="eastAsia"/>
        </w:rPr>
        <w:t>據此，可以說“齊衰九月”才是齊衰服期沒有經過服術調整原來所應該服的喪期。題記載 “書大功皆爲七月”（“箸”讀爲“書”，據董珊所釋</w:t>
      </w:r>
      <w:r w:rsidRPr="007A17C7">
        <w:rPr>
          <w:vertAlign w:val="superscript"/>
        </w:rPr>
        <w:endnoteReference w:id="18"/>
      </w:r>
      <w:r w:rsidRPr="003E0049">
        <w:rPr>
          <w:rFonts w:hint="eastAsia"/>
        </w:rPr>
        <w:t>），就是大功服期沒有經過服術調整原來所應該服的服期，所有《喪服圖》中寫有大功的方格，親屬的“本服”應該都是七個月。這</w:t>
      </w:r>
      <w:r>
        <w:rPr>
          <w:rFonts w:hint="eastAsia"/>
        </w:rPr>
        <w:t>裏</w:t>
      </w:r>
      <w:r w:rsidRPr="003E0049">
        <w:rPr>
          <w:rFonts w:hint="eastAsia"/>
        </w:rPr>
        <w:t>的“箸”是作爲動詞“書”用的，由於斬衰、齊衰和大功的喪期與《喪服》的記載不同，所以都特別加以說明。“小功</w:t>
      </w:r>
      <w:r>
        <w:rPr>
          <w:rFonts w:hint="eastAsia"/>
        </w:rPr>
        <w:t>、</w:t>
      </w:r>
      <w:r w:rsidRPr="003E0049">
        <w:rPr>
          <w:rFonts w:hint="eastAsia"/>
        </w:rPr>
        <w:t>轖</w:t>
      </w:r>
      <w:r>
        <w:rPr>
          <w:rFonts w:hint="eastAsia"/>
        </w:rPr>
        <w:t>皆</w:t>
      </w:r>
      <w:r w:rsidRPr="003E0049">
        <w:rPr>
          <w:rFonts w:hint="eastAsia"/>
        </w:rPr>
        <w:t>如書”，即意爲如《喪服》所述，喪服服期爲五月和三月。“小功、轖皆如箸”之“箸”明顯是用作名詞的“書”，這裡的“書”指的是《喪服》本身，也就是“小功”和“緦”與《喪服》記載的“五月”、“三月</w:t>
      </w:r>
      <w:r w:rsidRPr="003E0049">
        <w:t>”</w:t>
      </w:r>
      <w:r w:rsidRPr="003E0049">
        <w:rPr>
          <w:rFonts w:hint="eastAsia"/>
        </w:rPr>
        <w:t>是完全一致的。</w:t>
      </w:r>
    </w:p>
    <w:p w:rsidR="00004756" w:rsidRPr="003E0049" w:rsidRDefault="00004756" w:rsidP="00BF39C1">
      <w:pPr>
        <w:pStyle w:val="aa"/>
        <w:ind w:firstLine="560"/>
      </w:pPr>
      <w:r w:rsidRPr="003E0049">
        <w:rPr>
          <w:rFonts w:hint="eastAsia"/>
        </w:rPr>
        <w:t>根據胡平生在“紀念馬王堆漢墓發掘四十週年國際學術研討會”上的演講知道：“</w:t>
      </w:r>
      <w:r w:rsidRPr="003E0049">
        <w:t>2003</w:t>
      </w:r>
      <w:r w:rsidRPr="003E0049">
        <w:rPr>
          <w:rFonts w:hint="eastAsia"/>
        </w:rPr>
        <w:t>年會後曹學群帶著我和來國龍先生</w:t>
      </w:r>
      <w:r>
        <w:rPr>
          <w:rFonts w:hint="eastAsia"/>
        </w:rPr>
        <w:t>於</w:t>
      </w:r>
      <w:r w:rsidRPr="003E0049">
        <w:rPr>
          <w:rFonts w:hint="eastAsia"/>
        </w:rPr>
        <w:t>觀察帛畫原物時，‘看到墨色方塊</w:t>
      </w:r>
      <w:r>
        <w:rPr>
          <w:rFonts w:hint="eastAsia"/>
        </w:rPr>
        <w:t>裏</w:t>
      </w:r>
      <w:r w:rsidRPr="003E0049">
        <w:rPr>
          <w:rFonts w:hint="eastAsia"/>
        </w:rPr>
        <w:t>有‘大功</w:t>
      </w:r>
      <w:r w:rsidRPr="003E0049">
        <w:t>X</w:t>
      </w:r>
      <w:r w:rsidRPr="003E0049">
        <w:rPr>
          <w:rFonts w:hint="eastAsia"/>
        </w:rPr>
        <w:t>月’、‘小功</w:t>
      </w:r>
      <w:r w:rsidRPr="003E0049">
        <w:t>X</w:t>
      </w:r>
      <w:r w:rsidRPr="003E0049">
        <w:rPr>
          <w:rFonts w:hint="eastAsia"/>
        </w:rPr>
        <w:t>月’字樣’。”如果現實情況真如胡平生所說，那題記“書大功皆爲七月”豈不是與圖</w:t>
      </w:r>
      <w:r w:rsidRPr="003E0049">
        <w:rPr>
          <w:rFonts w:hint="eastAsia"/>
        </w:rPr>
        <w:lastRenderedPageBreak/>
        <w:t>示中“大功</w:t>
      </w:r>
      <w:r w:rsidRPr="003E0049">
        <w:t>X</w:t>
      </w:r>
      <w:r w:rsidRPr="003E0049">
        <w:rPr>
          <w:rFonts w:hint="eastAsia"/>
        </w:rPr>
        <w:t>月”相重複了嗎，這也從一個側面說明，題記並不是對圖上文字的說明。如果題記是說明，則《喪服圖》中所有標爲“大功”的方格都不用書“X月”了。</w:t>
      </w:r>
    </w:p>
    <w:p w:rsidR="00004756" w:rsidRDefault="00004756" w:rsidP="00BF39C1">
      <w:pPr>
        <w:pStyle w:val="aa"/>
        <w:ind w:firstLine="560"/>
      </w:pPr>
      <w:r>
        <w:rPr>
          <w:rFonts w:hint="eastAsia"/>
        </w:rPr>
        <w:tab/>
        <w:t>經過如上梳理，斬衰期年，齊衰九月，大功七月、小功五月、緦三月顯然是一個相對整齊化了的服制服期的排列，這相較於《喪服》所記“斬衰二十五月，齊衰期年，大功九月、小功五月、緦三月”，顯然在形式上更趨整齊。一般禮儀的實際習俗與其文化解釋系統，往往是習俗在先，解釋系統在後，先秦是不是確實存在一個整齊化了的喪服喪期排列，並不能就此斷定。但理論有整齊化的趨勢和內在要求，先秦至漢代治喪服的禮學家，在對於喪服制度上用一套合理的解釋體系來解釋和規範現實的禮俗，這是很容易被理解的。</w:t>
      </w:r>
    </w:p>
    <w:p w:rsidR="00004756" w:rsidRDefault="00004756" w:rsidP="00004756">
      <w:pPr>
        <w:spacing w:line="360" w:lineRule="auto"/>
      </w:pPr>
    </w:p>
    <w:p w:rsidR="00004756" w:rsidRPr="00BF39C1" w:rsidRDefault="00004756" w:rsidP="00004756">
      <w:pPr>
        <w:pStyle w:val="1"/>
        <w:spacing w:before="0" w:after="0" w:line="360" w:lineRule="auto"/>
        <w:rPr>
          <w:sz w:val="24"/>
          <w:szCs w:val="24"/>
        </w:rPr>
      </w:pPr>
      <w:r w:rsidRPr="00BF39C1">
        <w:rPr>
          <w:rFonts w:hint="eastAsia"/>
          <w:sz w:val="24"/>
          <w:szCs w:val="24"/>
        </w:rPr>
        <w:t>四、重新復原《喪服圖》圖示</w:t>
      </w:r>
    </w:p>
    <w:p w:rsidR="00004756" w:rsidRDefault="00004756" w:rsidP="00BF39C1">
      <w:pPr>
        <w:pStyle w:val="aa"/>
        <w:ind w:firstLine="560"/>
        <w:rPr>
          <w:szCs w:val="28"/>
        </w:rPr>
      </w:pPr>
      <w:r w:rsidRPr="003E0049">
        <w:rPr>
          <w:rFonts w:hint="eastAsia"/>
        </w:rPr>
        <w:t>在這樣一個新的認識下，對《喪服圖》的復原方案就非常明確了。由於題記與《喪服圖》圖示所繪製的內容並不具有文字和圖示一一對應的關係，題記僅僅用作對讀圖者的提示，而圖示所標註的喪服服制和服期是從題記所記的“本服”通過服術調整而來的結果，從而與經典文獻《喪服》所記一致，現在諸家的復原方案都是在題記與圖示一致的思路下復原的，因而皆不可從，</w:t>
      </w:r>
      <w:r>
        <w:rPr>
          <w:rFonts w:hint="eastAsia"/>
        </w:rPr>
        <w:t>本文</w:t>
      </w:r>
      <w:r w:rsidRPr="003E0049">
        <w:rPr>
          <w:rFonts w:hint="eastAsia"/>
        </w:rPr>
        <w:t>的復原方案如下（圖中色彩</w:t>
      </w:r>
      <w:r w:rsidRPr="003E0049">
        <w:rPr>
          <w:rFonts w:hint="eastAsia"/>
        </w:rPr>
        <w:lastRenderedPageBreak/>
        <w:t>部分，按照程少軒《新探》的結論著色）：</w:t>
      </w:r>
      <w:r>
        <w:rPr>
          <w:szCs w:val="28"/>
        </w:rPr>
        <w:br w:type="page"/>
      </w:r>
    </w:p>
    <w:p w:rsidR="00004756" w:rsidRPr="003E0049" w:rsidRDefault="00004756" w:rsidP="00004756">
      <w:pPr>
        <w:spacing w:line="360" w:lineRule="auto"/>
        <w:jc w:val="center"/>
        <w:rPr>
          <w:b/>
          <w:sz w:val="32"/>
          <w:szCs w:val="32"/>
        </w:rPr>
      </w:pPr>
      <w:r w:rsidRPr="003E0049">
        <w:rPr>
          <w:rFonts w:hint="eastAsia"/>
          <w:b/>
          <w:sz w:val="32"/>
          <w:szCs w:val="32"/>
        </w:rPr>
        <w:lastRenderedPageBreak/>
        <w:t>本文復原方案</w:t>
      </w:r>
    </w:p>
    <w:tbl>
      <w:tblPr>
        <w:tblW w:w="0" w:type="auto"/>
        <w:tblInd w:w="93" w:type="dxa"/>
        <w:tblLayout w:type="fixed"/>
        <w:tblLook w:val="0000" w:firstRow="0" w:lastRow="0" w:firstColumn="0" w:lastColumn="0" w:noHBand="0" w:noVBand="0"/>
      </w:tblPr>
      <w:tblGrid>
        <w:gridCol w:w="866"/>
        <w:gridCol w:w="1134"/>
        <w:gridCol w:w="1134"/>
        <w:gridCol w:w="1134"/>
        <w:gridCol w:w="1134"/>
        <w:gridCol w:w="1134"/>
        <w:gridCol w:w="1134"/>
        <w:gridCol w:w="709"/>
      </w:tblGrid>
      <w:tr w:rsidR="00004756" w:rsidTr="00396B31">
        <w:trPr>
          <w:trHeight w:val="288"/>
        </w:trPr>
        <w:tc>
          <w:tcPr>
            <w:tcW w:w="866" w:type="dxa"/>
            <w:tcBorders>
              <w:top w:val="nil"/>
              <w:left w:val="nil"/>
              <w:bottom w:val="nil"/>
              <w:right w:val="nil"/>
            </w:tcBorders>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single" w:sz="4" w:space="0" w:color="auto"/>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single" w:sz="4" w:space="0" w:color="auto"/>
              <w:left w:val="single" w:sz="4" w:space="0" w:color="auto"/>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曾祖</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齊衰</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single" w:sz="4" w:space="0" w:color="auto"/>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三月</w:t>
            </w:r>
          </w:p>
        </w:tc>
        <w:tc>
          <w:tcPr>
            <w:tcW w:w="1134" w:type="dxa"/>
            <w:tcBorders>
              <w:top w:val="nil"/>
              <w:left w:val="nil"/>
              <w:bottom w:val="single" w:sz="4" w:space="0" w:color="auto"/>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single" w:sz="4" w:space="0" w:color="auto"/>
              <w:left w:val="single" w:sz="4" w:space="0" w:color="auto"/>
              <w:bottom w:val="nil"/>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從祖祖姑</w:t>
            </w:r>
          </w:p>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適人者</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祖父</w:t>
            </w:r>
          </w:p>
        </w:tc>
        <w:tc>
          <w:tcPr>
            <w:tcW w:w="1134" w:type="dxa"/>
            <w:tcBorders>
              <w:top w:val="single" w:sz="4" w:space="0" w:color="auto"/>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從祖祖父</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nil"/>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緦</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齊衰</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小功</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single" w:sz="4" w:space="0" w:color="auto"/>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三月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十三月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五月</w:t>
            </w:r>
          </w:p>
        </w:tc>
        <w:tc>
          <w:tcPr>
            <w:tcW w:w="1134" w:type="dxa"/>
            <w:tcBorders>
              <w:top w:val="nil"/>
              <w:left w:val="nil"/>
              <w:bottom w:val="single" w:sz="4" w:space="0" w:color="auto"/>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nil"/>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姑適人者</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父</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伯父</w:t>
            </w:r>
          </w:p>
        </w:tc>
        <w:tc>
          <w:tcPr>
            <w:tcW w:w="1134" w:type="dxa"/>
            <w:tcBorders>
              <w:top w:val="single" w:sz="4" w:space="0" w:color="auto"/>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從祖父</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nil"/>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大功</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斬衰</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齊衰</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小功</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single" w:sz="4" w:space="0" w:color="auto"/>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single" w:sz="4" w:space="0" w:color="auto"/>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九月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廿五月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十三月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五月</w:t>
            </w:r>
          </w:p>
        </w:tc>
        <w:tc>
          <w:tcPr>
            <w:tcW w:w="1134" w:type="dxa"/>
            <w:tcBorders>
              <w:top w:val="nil"/>
              <w:left w:val="nil"/>
              <w:bottom w:val="single" w:sz="4" w:space="0" w:color="auto"/>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single" w:sz="4" w:space="0" w:color="auto"/>
              <w:left w:val="single" w:sz="4" w:space="0" w:color="auto"/>
              <w:bottom w:val="nil"/>
              <w:right w:val="single" w:sz="4" w:space="0" w:color="auto"/>
            </w:tcBorders>
            <w:shd w:val="pct5" w:color="auto" w:fill="943634"/>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姑之子</w:t>
            </w:r>
          </w:p>
        </w:tc>
        <w:tc>
          <w:tcPr>
            <w:tcW w:w="1134" w:type="dxa"/>
            <w:tcBorders>
              <w:top w:val="nil"/>
              <w:left w:val="nil"/>
              <w:bottom w:val="nil"/>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姊妹適人者</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昆弟</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從父昆弟</w:t>
            </w:r>
          </w:p>
        </w:tc>
        <w:tc>
          <w:tcPr>
            <w:tcW w:w="1134" w:type="dxa"/>
            <w:tcBorders>
              <w:top w:val="single" w:sz="4" w:space="0" w:color="auto"/>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從祖昆弟</w:t>
            </w: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single" w:sz="4" w:space="0" w:color="auto"/>
              <w:bottom w:val="nil"/>
              <w:right w:val="single" w:sz="4" w:space="0" w:color="auto"/>
            </w:tcBorders>
            <w:shd w:val="pct5" w:color="auto" w:fill="943634"/>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緦</w:t>
            </w:r>
          </w:p>
        </w:tc>
        <w:tc>
          <w:tcPr>
            <w:tcW w:w="1134" w:type="dxa"/>
            <w:tcBorders>
              <w:top w:val="nil"/>
              <w:left w:val="nil"/>
              <w:bottom w:val="nil"/>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大功</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己</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齊衰</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大功</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小功</w:t>
            </w: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single" w:sz="4" w:space="0" w:color="auto"/>
              <w:bottom w:val="single" w:sz="4" w:space="0" w:color="auto"/>
              <w:right w:val="single" w:sz="4" w:space="0" w:color="auto"/>
            </w:tcBorders>
            <w:shd w:val="pct5" w:color="auto" w:fill="943634"/>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三月</w:t>
            </w:r>
          </w:p>
        </w:tc>
        <w:tc>
          <w:tcPr>
            <w:tcW w:w="1134" w:type="dxa"/>
            <w:tcBorders>
              <w:top w:val="nil"/>
              <w:left w:val="nil"/>
              <w:bottom w:val="single" w:sz="4" w:space="0" w:color="auto"/>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九月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十三月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九月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五月</w:t>
            </w: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single" w:sz="4" w:space="0" w:color="auto"/>
              <w:left w:val="single" w:sz="4" w:space="0" w:color="auto"/>
              <w:bottom w:val="nil"/>
              <w:right w:val="single" w:sz="4" w:space="0" w:color="auto"/>
            </w:tcBorders>
            <w:shd w:val="clear" w:color="auto" w:fill="943634"/>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姊妹之子</w:t>
            </w:r>
          </w:p>
        </w:tc>
        <w:tc>
          <w:tcPr>
            <w:tcW w:w="1134" w:type="dxa"/>
            <w:tcBorders>
              <w:top w:val="nil"/>
              <w:left w:val="nil"/>
              <w:bottom w:val="nil"/>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女子適人者</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嫡子斬衰</w:t>
            </w:r>
          </w:p>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廿五月</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昆弟之子</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從父昆弟之子</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single" w:sz="4" w:space="0" w:color="auto"/>
              <w:bottom w:val="nil"/>
              <w:right w:val="single" w:sz="4" w:space="0" w:color="auto"/>
            </w:tcBorders>
            <w:shd w:val="clear" w:color="auto" w:fill="943634"/>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緦</w:t>
            </w:r>
          </w:p>
        </w:tc>
        <w:tc>
          <w:tcPr>
            <w:tcW w:w="1134" w:type="dxa"/>
            <w:tcBorders>
              <w:top w:val="nil"/>
              <w:left w:val="nil"/>
              <w:bottom w:val="nil"/>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大功</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眾子齊衰</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齊衰</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小功</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single" w:sz="4" w:space="0" w:color="auto"/>
              <w:bottom w:val="single" w:sz="4" w:space="0" w:color="auto"/>
              <w:right w:val="single" w:sz="4" w:space="0" w:color="auto"/>
            </w:tcBorders>
            <w:shd w:val="clear" w:color="auto" w:fill="943634"/>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三月</w:t>
            </w:r>
          </w:p>
        </w:tc>
        <w:tc>
          <w:tcPr>
            <w:tcW w:w="1134" w:type="dxa"/>
            <w:tcBorders>
              <w:top w:val="nil"/>
              <w:left w:val="nil"/>
              <w:bottom w:val="single" w:sz="4" w:space="0" w:color="auto"/>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九月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十三月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十三月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五月</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nil"/>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女子子之子</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嫡孫齊衰</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族孫</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nil"/>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緦</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十三月</w:t>
            </w:r>
          </w:p>
        </w:tc>
        <w:tc>
          <w:tcPr>
            <w:tcW w:w="1134" w:type="dxa"/>
            <w:tcBorders>
              <w:top w:val="nil"/>
              <w:left w:val="nil"/>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小功</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554"/>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single" w:sz="4" w:space="0" w:color="auto"/>
              <w:right w:val="single" w:sz="4" w:space="0" w:color="auto"/>
            </w:tcBorders>
            <w:shd w:val="clear" w:color="auto" w:fill="FF0000"/>
            <w:vAlign w:val="center"/>
          </w:tcPr>
          <w:p w:rsidR="00004756" w:rsidRDefault="00004756" w:rsidP="00150DDE">
            <w:pPr>
              <w:widowControl/>
              <w:spacing w:line="360" w:lineRule="auto"/>
              <w:jc w:val="left"/>
              <w:rPr>
                <w:rFonts w:ascii="仿宋" w:eastAsia="仿宋" w:hAnsi="仿宋" w:cs="宋体"/>
                <w:b/>
                <w:color w:val="FFFFFF"/>
                <w:kern w:val="0"/>
                <w:sz w:val="21"/>
                <w:szCs w:val="21"/>
              </w:rPr>
            </w:pPr>
            <w:r>
              <w:rPr>
                <w:rFonts w:ascii="仿宋" w:eastAsia="仿宋" w:hAnsi="仿宋" w:cs="宋体" w:hint="eastAsia"/>
                <w:b/>
                <w:color w:val="FFFFFF"/>
                <w:kern w:val="0"/>
                <w:sz w:val="21"/>
                <w:szCs w:val="21"/>
              </w:rPr>
              <w:t>三月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庶孫大功</w:t>
            </w:r>
          </w:p>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lastRenderedPageBreak/>
              <w:t>九月</w:t>
            </w:r>
          </w:p>
        </w:tc>
        <w:tc>
          <w:tcPr>
            <w:tcW w:w="1134" w:type="dxa"/>
            <w:tcBorders>
              <w:top w:val="nil"/>
              <w:left w:val="nil"/>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lastRenderedPageBreak/>
              <w:t>五月</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曾孫</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nil"/>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緦</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shd w:val="clear" w:color="auto" w:fill="auto"/>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single" w:sz="4" w:space="0" w:color="auto"/>
              <w:bottom w:val="single" w:sz="4" w:space="0" w:color="auto"/>
              <w:right w:val="single" w:sz="4" w:space="0" w:color="auto"/>
            </w:tcBorders>
            <w:shd w:val="clear" w:color="auto" w:fill="92D050"/>
            <w:vAlign w:val="center"/>
          </w:tcPr>
          <w:p w:rsidR="00004756" w:rsidRDefault="00004756" w:rsidP="00150DDE">
            <w:pPr>
              <w:widowControl/>
              <w:spacing w:line="360" w:lineRule="auto"/>
              <w:jc w:val="left"/>
              <w:rPr>
                <w:rFonts w:ascii="仿宋" w:eastAsia="仿宋" w:hAnsi="仿宋" w:cs="宋体"/>
                <w:b/>
                <w:color w:val="000000"/>
                <w:kern w:val="0"/>
                <w:sz w:val="21"/>
                <w:szCs w:val="21"/>
              </w:rPr>
            </w:pPr>
            <w:r>
              <w:rPr>
                <w:rFonts w:ascii="仿宋" w:eastAsia="仿宋" w:hAnsi="仿宋" w:cs="宋体" w:hint="eastAsia"/>
                <w:b/>
                <w:color w:val="000000"/>
                <w:kern w:val="0"/>
                <w:sz w:val="21"/>
                <w:szCs w:val="21"/>
              </w:rPr>
              <w:t>三月</w:t>
            </w: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r w:rsidR="00004756" w:rsidTr="00396B31">
        <w:trPr>
          <w:trHeight w:val="288"/>
        </w:trPr>
        <w:tc>
          <w:tcPr>
            <w:tcW w:w="866" w:type="dxa"/>
            <w:tcBorders>
              <w:top w:val="nil"/>
              <w:left w:val="nil"/>
              <w:bottom w:val="nil"/>
              <w:right w:val="nil"/>
            </w:tcBorders>
            <w:vAlign w:val="center"/>
          </w:tcPr>
          <w:p w:rsidR="00004756" w:rsidRDefault="00004756" w:rsidP="00150DDE">
            <w:pPr>
              <w:widowControl/>
              <w:spacing w:line="360" w:lineRule="auto"/>
              <w:jc w:val="left"/>
              <w:rPr>
                <w:rFonts w:cs="宋体"/>
                <w:color w:val="000000"/>
                <w:kern w:val="0"/>
                <w:sz w:val="15"/>
                <w:szCs w:val="15"/>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1134"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c>
          <w:tcPr>
            <w:tcW w:w="709" w:type="dxa"/>
            <w:tcBorders>
              <w:top w:val="nil"/>
              <w:left w:val="nil"/>
              <w:bottom w:val="nil"/>
              <w:right w:val="nil"/>
            </w:tcBorders>
            <w:vAlign w:val="center"/>
          </w:tcPr>
          <w:p w:rsidR="00004756" w:rsidRDefault="00004756" w:rsidP="00150DDE">
            <w:pPr>
              <w:widowControl/>
              <w:spacing w:line="360" w:lineRule="auto"/>
              <w:jc w:val="left"/>
              <w:rPr>
                <w:rFonts w:ascii="仿宋" w:eastAsia="仿宋" w:hAnsi="仿宋" w:cs="宋体"/>
                <w:color w:val="000000"/>
                <w:kern w:val="0"/>
                <w:sz w:val="21"/>
                <w:szCs w:val="21"/>
              </w:rPr>
            </w:pPr>
          </w:p>
        </w:tc>
      </w:tr>
    </w:tbl>
    <w:p w:rsidR="00004756" w:rsidRPr="00493971" w:rsidRDefault="00004756" w:rsidP="00004756">
      <w:pPr>
        <w:spacing w:line="360" w:lineRule="auto"/>
        <w:jc w:val="center"/>
      </w:pPr>
      <w:r w:rsidRPr="00C654DC">
        <w:rPr>
          <w:rFonts w:hint="eastAsia"/>
        </w:rPr>
        <w:t>圖1 本文</w:t>
      </w:r>
      <w:r>
        <w:rPr>
          <w:rFonts w:hint="eastAsia"/>
        </w:rPr>
        <w:t>馬王堆《喪服圖》</w:t>
      </w:r>
      <w:r w:rsidRPr="00C654DC">
        <w:rPr>
          <w:rFonts w:hint="eastAsia"/>
        </w:rPr>
        <w:t>復原方案</w:t>
      </w:r>
      <w:r>
        <w:rPr>
          <w:rStyle w:val="ae"/>
          <w:rFonts w:ascii="黑体" w:eastAsia="黑体" w:hAnsi="黑体" w:cs="宋体"/>
          <w:b/>
          <w:bCs/>
          <w:sz w:val="21"/>
          <w:szCs w:val="21"/>
        </w:rPr>
        <w:endnoteReference w:id="19"/>
      </w:r>
    </w:p>
    <w:p w:rsidR="00004756" w:rsidRPr="00493971" w:rsidRDefault="00004756" w:rsidP="00BF39C1">
      <w:pPr>
        <w:pStyle w:val="aa"/>
        <w:ind w:firstLine="560"/>
      </w:pPr>
      <w:r w:rsidRPr="003E0049">
        <w:rPr>
          <w:rFonts w:hint="eastAsia"/>
        </w:rPr>
        <w:t>由於</w:t>
      </w:r>
      <w:r>
        <w:rPr>
          <w:rFonts w:hint="eastAsia"/>
        </w:rPr>
        <w:t>本文</w:t>
      </w:r>
      <w:r w:rsidRPr="003E0049">
        <w:rPr>
          <w:rFonts w:hint="eastAsia"/>
        </w:rPr>
        <w:t>的復原方案所復原的《喪服圖》圖示方格中的内容與《儀禮·喪服》的記述一致，所以有必要比較一下本圖與《喪服》記述的異同。爲了方便論述，對照錢玄《三禮通論》中總結的喪服圖表</w:t>
      </w:r>
      <w:r w:rsidRPr="003E0049">
        <w:rPr>
          <w:vertAlign w:val="superscript"/>
        </w:rPr>
        <w:endnoteReference w:id="20"/>
      </w:r>
      <w:r w:rsidRPr="003E0049">
        <w:rPr>
          <w:rFonts w:hint="eastAsia"/>
        </w:rPr>
        <w:t>：</w:t>
      </w:r>
    </w:p>
    <w:p w:rsidR="00004756" w:rsidRDefault="00004756" w:rsidP="00004756">
      <w:pPr>
        <w:spacing w:line="360" w:lineRule="auto"/>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right w:w="28" w:type="dxa"/>
        </w:tblCellMar>
        <w:tblLook w:val="0000" w:firstRow="0" w:lastRow="0" w:firstColumn="0" w:lastColumn="0" w:noHBand="0" w:noVBand="0"/>
      </w:tblPr>
      <w:tblGrid>
        <w:gridCol w:w="1007"/>
        <w:gridCol w:w="1136"/>
        <w:gridCol w:w="1274"/>
        <w:gridCol w:w="1134"/>
        <w:gridCol w:w="1134"/>
        <w:gridCol w:w="1134"/>
        <w:gridCol w:w="1134"/>
        <w:gridCol w:w="1134"/>
      </w:tblGrid>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高祖父母 *</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bottom w:val="nil"/>
            </w:tcBorders>
            <w:vAlign w:val="bottom"/>
          </w:tcPr>
          <w:p w:rsidR="00004756" w:rsidRDefault="00004756" w:rsidP="00150DDE">
            <w:pPr>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齊衰</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bottom w:val="single" w:sz="4" w:space="0" w:color="auto"/>
            </w:tcBorders>
            <w:vAlign w:val="bottom"/>
          </w:tcPr>
          <w:p w:rsidR="00004756" w:rsidRDefault="00004756" w:rsidP="00150DDE">
            <w:pPr>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族曾祖父母</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曾祖父母</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齊衰</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left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4" w:type="dxa"/>
            <w:tcBorders>
              <w:top w:val="nil"/>
              <w:bottom w:val="single" w:sz="4" w:space="0" w:color="auto"/>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族祖父母</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從祖祖父母</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祖父母</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外祖父母</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小功</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齊衰不杖</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小功</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五月</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期年</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五月</w:t>
            </w:r>
          </w:p>
        </w:tc>
        <w:tc>
          <w:tcPr>
            <w:tcW w:w="1134" w:type="dxa"/>
            <w:tcBorders>
              <w:top w:val="nil"/>
              <w:bottom w:val="single" w:sz="4" w:space="0" w:color="auto"/>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single" w:sz="4" w:space="0" w:color="auto"/>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族父母</w:t>
            </w:r>
          </w:p>
        </w:tc>
        <w:tc>
          <w:tcPr>
            <w:tcW w:w="127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從祖父母</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世叔父母</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父</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父在杖期</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舅</w:t>
            </w:r>
          </w:p>
        </w:tc>
        <w:tc>
          <w:tcPr>
            <w:tcW w:w="1134" w:type="dxa"/>
            <w:tcBorders>
              <w:bottom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妻之父母</w:t>
            </w:r>
          </w:p>
        </w:tc>
      </w:tr>
      <w:tr w:rsidR="00004756" w:rsidTr="00396B31">
        <w:trPr>
          <w:trHeight w:val="283"/>
        </w:trPr>
        <w:tc>
          <w:tcPr>
            <w:tcW w:w="1007"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27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小功</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齊衰不杖</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斬衰</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父卒齊衰</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134" w:type="dxa"/>
            <w:tcBorders>
              <w:top w:val="nil"/>
              <w:bottom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r>
      <w:tr w:rsidR="00004756" w:rsidTr="00396B31">
        <w:trPr>
          <w:trHeight w:val="283"/>
        </w:trPr>
        <w:tc>
          <w:tcPr>
            <w:tcW w:w="1007" w:type="dxa"/>
            <w:tcBorders>
              <w:top w:val="nil"/>
              <w:left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27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五月</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期年</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三年</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母三年</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4" w:type="dxa"/>
            <w:tcBorders>
              <w:top w:val="nil"/>
              <w:bottom w:val="single" w:sz="4" w:space="0" w:color="auto"/>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r>
      <w:tr w:rsidR="00004756" w:rsidTr="00396B31">
        <w:trPr>
          <w:trHeight w:val="283"/>
        </w:trPr>
        <w:tc>
          <w:tcPr>
            <w:tcW w:w="1007"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族昆弟</w:t>
            </w:r>
          </w:p>
        </w:tc>
        <w:tc>
          <w:tcPr>
            <w:tcW w:w="1136"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從祖昆弟</w:t>
            </w:r>
          </w:p>
        </w:tc>
        <w:tc>
          <w:tcPr>
            <w:tcW w:w="127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從父昆弟</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昆弟姊妹在室</w:t>
            </w:r>
          </w:p>
        </w:tc>
        <w:tc>
          <w:tcPr>
            <w:tcW w:w="1134" w:type="dxa"/>
            <w:tcBorders>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bottom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妻</w:t>
            </w:r>
          </w:p>
        </w:tc>
      </w:tr>
      <w:tr w:rsidR="00004756" w:rsidTr="00396B31">
        <w:trPr>
          <w:trHeight w:val="283"/>
        </w:trPr>
        <w:tc>
          <w:tcPr>
            <w:tcW w:w="1007"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136"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小功</w:t>
            </w:r>
          </w:p>
        </w:tc>
        <w:tc>
          <w:tcPr>
            <w:tcW w:w="127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大功</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齊衰不杖</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己</w:t>
            </w:r>
          </w:p>
        </w:tc>
        <w:tc>
          <w:tcPr>
            <w:tcW w:w="1134"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bottom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齊衰杖</w:t>
            </w:r>
          </w:p>
        </w:tc>
      </w:tr>
      <w:tr w:rsidR="00004756" w:rsidTr="00396B31">
        <w:trPr>
          <w:trHeight w:val="283"/>
        </w:trPr>
        <w:tc>
          <w:tcPr>
            <w:tcW w:w="1007"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6"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五月</w:t>
            </w:r>
          </w:p>
        </w:tc>
        <w:tc>
          <w:tcPr>
            <w:tcW w:w="127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九月</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期年</w:t>
            </w:r>
          </w:p>
        </w:tc>
        <w:tc>
          <w:tcPr>
            <w:tcW w:w="1134" w:type="dxa"/>
            <w:tcBorders>
              <w:top w:val="nil"/>
              <w:bottom w:val="single" w:sz="4" w:space="0" w:color="auto"/>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single" w:sz="4" w:space="0" w:color="auto"/>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bottom w:val="single" w:sz="4" w:space="0" w:color="auto"/>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期年</w:t>
            </w:r>
          </w:p>
        </w:tc>
      </w:tr>
      <w:tr w:rsidR="00004756" w:rsidTr="00396B31">
        <w:trPr>
          <w:trHeight w:val="283"/>
        </w:trPr>
        <w:tc>
          <w:tcPr>
            <w:tcW w:w="1007" w:type="dxa"/>
            <w:tcBorders>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從祖昆弟之子</w:t>
            </w:r>
          </w:p>
        </w:tc>
        <w:tc>
          <w:tcPr>
            <w:tcW w:w="127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從祖昆弟之子</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昆弟之子</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嫡子斬衰 三年</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嫡婦大功</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甥</w:t>
            </w:r>
          </w:p>
        </w:tc>
        <w:tc>
          <w:tcPr>
            <w:tcW w:w="1134" w:type="dxa"/>
            <w:tcBorders>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27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齊衰不杖</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眾子齊衰</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九月</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134" w:type="dxa"/>
            <w:tcBorders>
              <w:top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27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期年</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不杖期</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庶婦小功五月</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4" w:type="dxa"/>
            <w:tcBorders>
              <w:top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從父昆弟之孫 *</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昆弟之孫</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嫡孫 不杖期</w:t>
            </w:r>
          </w:p>
        </w:tc>
        <w:tc>
          <w:tcPr>
            <w:tcW w:w="1134" w:type="dxa"/>
            <w:tcBorders>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小功</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庶孫 大功</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五月</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昆弟之曾孫</w:t>
            </w: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曾孫</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134" w:type="dxa"/>
            <w:tcBorders>
              <w:top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4" w:type="dxa"/>
            <w:tcBorders>
              <w:top w:val="nil"/>
              <w:bottom w:val="single" w:sz="4" w:space="0" w:color="auto"/>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玄孫 *</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bottom w:val="nil"/>
            </w:tcBorders>
            <w:vAlign w:val="bottom"/>
          </w:tcPr>
          <w:p w:rsidR="00004756" w:rsidRDefault="00004756" w:rsidP="00150DDE">
            <w:pPr>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緦</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r w:rsidR="00004756" w:rsidTr="00396B31">
        <w:trPr>
          <w:trHeight w:val="283"/>
        </w:trPr>
        <w:tc>
          <w:tcPr>
            <w:tcW w:w="1007"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6"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27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tcBorders>
            <w:vAlign w:val="bottom"/>
          </w:tcPr>
          <w:p w:rsidR="00004756" w:rsidRDefault="00004756" w:rsidP="00150DDE">
            <w:pPr>
              <w:adjustRightInd w:val="0"/>
              <w:snapToGrid w:val="0"/>
              <w:spacing w:line="360" w:lineRule="auto"/>
              <w:jc w:val="left"/>
              <w:rPr>
                <w:rFonts w:ascii="仿宋" w:eastAsia="仿宋" w:cs="宋体"/>
                <w:b/>
                <w:spacing w:val="-10"/>
                <w:sz w:val="18"/>
                <w:szCs w:val="24"/>
              </w:rPr>
            </w:pPr>
            <w:r>
              <w:rPr>
                <w:rFonts w:ascii="仿宋" w:eastAsia="仿宋" w:cs="宋体" w:hint="eastAsia"/>
                <w:b/>
                <w:spacing w:val="-10"/>
                <w:sz w:val="18"/>
                <w:szCs w:val="24"/>
              </w:rPr>
              <w:t>三月</w:t>
            </w:r>
          </w:p>
        </w:tc>
        <w:tc>
          <w:tcPr>
            <w:tcW w:w="1134" w:type="dxa"/>
            <w:tcBorders>
              <w:top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bottom"/>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c>
          <w:tcPr>
            <w:tcW w:w="1134" w:type="dxa"/>
            <w:tcBorders>
              <w:top w:val="nil"/>
              <w:left w:val="nil"/>
              <w:bottom w:val="nil"/>
              <w:right w:val="nil"/>
            </w:tcBorders>
            <w:vAlign w:val="center"/>
          </w:tcPr>
          <w:p w:rsidR="00004756" w:rsidRDefault="00004756" w:rsidP="00150DDE">
            <w:pPr>
              <w:widowControl/>
              <w:adjustRightInd w:val="0"/>
              <w:snapToGrid w:val="0"/>
              <w:spacing w:line="360" w:lineRule="auto"/>
              <w:jc w:val="left"/>
              <w:rPr>
                <w:rFonts w:ascii="仿宋" w:eastAsia="仿宋" w:cs="宋体"/>
                <w:b/>
                <w:spacing w:val="-10"/>
                <w:sz w:val="18"/>
                <w:szCs w:val="24"/>
              </w:rPr>
            </w:pPr>
          </w:p>
        </w:tc>
      </w:tr>
    </w:tbl>
    <w:p w:rsidR="00004756" w:rsidRPr="00335467" w:rsidRDefault="00004756" w:rsidP="00004756">
      <w:pPr>
        <w:spacing w:line="360" w:lineRule="auto"/>
        <w:ind w:firstLine="420"/>
        <w:jc w:val="center"/>
        <w:rPr>
          <w:rFonts w:cs="宋体"/>
          <w:szCs w:val="24"/>
        </w:rPr>
      </w:pPr>
      <w:r w:rsidRPr="009C42F8">
        <w:rPr>
          <w:rFonts w:ascii="黑体" w:eastAsia="黑体" w:hAnsi="黑体" w:cs="宋体" w:hint="eastAsia"/>
          <w:sz w:val="21"/>
          <w:szCs w:val="21"/>
        </w:rPr>
        <w:t>圖2 錢玄《三禮通論》中總結的喪服圖表</w:t>
      </w:r>
      <w:r>
        <w:rPr>
          <w:rStyle w:val="ae"/>
          <w:rFonts w:ascii="黑体" w:eastAsia="黑体" w:hAnsi="黑体" w:cs="宋体"/>
          <w:sz w:val="21"/>
          <w:szCs w:val="21"/>
        </w:rPr>
        <w:endnoteReference w:id="21"/>
      </w:r>
    </w:p>
    <w:p w:rsidR="00004756" w:rsidRPr="003E0049" w:rsidRDefault="00004756" w:rsidP="00BF39C1">
      <w:pPr>
        <w:pStyle w:val="aa"/>
        <w:ind w:firstLine="560"/>
      </w:pPr>
      <w:r w:rsidRPr="003E0049">
        <w:rPr>
          <w:rFonts w:hint="eastAsia"/>
        </w:rPr>
        <w:t>錢玄《喪服圖》是根據《儀禮·喪服</w:t>
      </w:r>
      <w:r>
        <w:rPr>
          <w:rFonts w:hint="eastAsia"/>
        </w:rPr>
        <w:t>》文本繪製的，並不是漢代《喪服圖》的本來面貌，</w:t>
      </w:r>
      <w:r w:rsidRPr="003E0049">
        <w:rPr>
          <w:rFonts w:hint="eastAsia"/>
        </w:rPr>
        <w:t>有理由相信馬王堆《喪服圖》可能更接近漢代喪服圖主流流布形式</w:t>
      </w:r>
      <w:r>
        <w:rPr>
          <w:rFonts w:hint="eastAsia"/>
        </w:rPr>
        <w:t>。</w:t>
      </w:r>
      <w:r w:rsidRPr="003E0049">
        <w:rPr>
          <w:rFonts w:hint="eastAsia"/>
        </w:rPr>
        <w:t>可以將錢玄《喪服圖表》看成《儀禮·喪服》的全圖，而馬王堆《喪服圖》是其中的一個局部。其差異是《儀禮·喪服》所載的外姻親親屬《喪服圖》是不載的，由於《喪服圖》沒有提到爲母爲妻所服，所以爲母家外祖父母、舅及妻之父母等喪服一概闕如。根據這個原則，父輩及子輩的妻子也不在此圖述論範圍之內，因此無論題記與圖示都沒有這方面的内容。馬王堆《喪服圖》是一個記述本族喪服的文獻，而爲本族所服，又恰是《儀禮·喪服》所記的核心內容。</w:t>
      </w:r>
    </w:p>
    <w:p w:rsidR="00004756" w:rsidRPr="003E0049" w:rsidRDefault="00004756" w:rsidP="00BF39C1">
      <w:pPr>
        <w:pStyle w:val="aa"/>
        <w:ind w:firstLine="560"/>
      </w:pPr>
      <w:r w:rsidRPr="003E0049">
        <w:rPr>
          <w:rFonts w:hint="eastAsia"/>
        </w:rPr>
        <w:t>《儀禮·喪服》未記高祖，《喪服圖》亦無。《喪服》記爲族曾祖父母、族父母、族昆弟、從祖昆弟之子緦，《喪服圖》無。《喪服》未</w:t>
      </w:r>
      <w:r w:rsidRPr="003E0049">
        <w:rPr>
          <w:rFonts w:hint="eastAsia"/>
        </w:rPr>
        <w:lastRenderedPageBreak/>
        <w:t>記從父昆弟之孫、昆弟之曾孫、玄孫，《喪服圖》亦未記。通過比較，所省略者皆爲</w:t>
      </w:r>
      <w:r>
        <w:rPr>
          <w:rFonts w:hint="eastAsia"/>
        </w:rPr>
        <w:t>喪服服緦者。聯繫“小功、轖皆如書”，</w:t>
      </w:r>
      <w:r w:rsidRPr="003E0049">
        <w:rPr>
          <w:rFonts w:hint="eastAsia"/>
        </w:rPr>
        <w:t>《喪服》</w:t>
      </w:r>
      <w:r>
        <w:rPr>
          <w:rFonts w:hint="eastAsia"/>
        </w:rPr>
        <w:t>所</w:t>
      </w:r>
      <w:r w:rsidRPr="003E0049">
        <w:rPr>
          <w:rFonts w:hint="eastAsia"/>
        </w:rPr>
        <w:t>未記者</w:t>
      </w:r>
      <w:r>
        <w:rPr>
          <w:rFonts w:hint="eastAsia"/>
        </w:rPr>
        <w:t>（高祖、</w:t>
      </w:r>
      <w:r w:rsidRPr="003E0049">
        <w:rPr>
          <w:rFonts w:hint="eastAsia"/>
        </w:rPr>
        <w:t>曾祖父母、族父母、族昆弟、從祖昆弟之子</w:t>
      </w:r>
      <w:r>
        <w:rPr>
          <w:rFonts w:hint="eastAsia"/>
        </w:rPr>
        <w:t>等）</w:t>
      </w:r>
      <w:r w:rsidRPr="003E0049">
        <w:rPr>
          <w:rFonts w:hint="eastAsia"/>
        </w:rPr>
        <w:t>，固然《喪服圖》無</w:t>
      </w:r>
      <w:r>
        <w:rPr>
          <w:rFonts w:hint="eastAsia"/>
        </w:rPr>
        <w:t>有</w:t>
      </w:r>
      <w:r w:rsidRPr="003E0049">
        <w:rPr>
          <w:rFonts w:hint="eastAsia"/>
        </w:rPr>
        <w:t>，《喪服》所記“小功與緦”者，也可能因爲“如書”且服制</w:t>
      </w:r>
      <w:r>
        <w:rPr>
          <w:rFonts w:hint="eastAsia"/>
        </w:rPr>
        <w:t>並</w:t>
      </w:r>
      <w:r w:rsidRPr="003E0049">
        <w:rPr>
          <w:rFonts w:hint="eastAsia"/>
        </w:rPr>
        <w:t>沒有經過服術的調整，《喪服圖》就不再加以圖示說明了。在《喪服圖》右半青色的部分，比《喪服》所載的關係範圍略小一點，省略了爲之服緦的“族曾祖父、族父、族昆弟、從祖昆弟之子”。</w:t>
      </w:r>
    </w:p>
    <w:p w:rsidR="00004756" w:rsidRPr="003E0049" w:rsidRDefault="00004756" w:rsidP="00BF39C1">
      <w:pPr>
        <w:pStyle w:val="aa"/>
        <w:ind w:firstLine="560"/>
      </w:pPr>
      <w:r w:rsidRPr="003E0049">
        <w:rPr>
          <w:rFonts w:hint="eastAsia"/>
        </w:rPr>
        <w:t>《喪服圖》中程少軒按親屬所出連線補出的從祖祖姑、姑、姊、妹、女子子、外孫、</w:t>
      </w:r>
      <w:r>
        <w:rPr>
          <w:rFonts w:hint="eastAsia"/>
        </w:rPr>
        <w:t>姑之子、姊妹之子（甥）。在《喪服》中全部都有明文記載，</w:t>
      </w:r>
      <w:r w:rsidRPr="003E0049">
        <w:rPr>
          <w:rFonts w:hint="eastAsia"/>
        </w:rPr>
        <w:t>這些親屬關係載</w:t>
      </w:r>
      <w:r>
        <w:rPr>
          <w:rFonts w:hint="eastAsia"/>
        </w:rPr>
        <w:t>於</w:t>
      </w:r>
      <w:r w:rsidRPr="003E0049">
        <w:rPr>
          <w:rFonts w:hint="eastAsia"/>
        </w:rPr>
        <w:t>《喪服圖》並不是偶然的，而是《喪服圖》作者根據前述“不敘述外姻而僅敘述本族親屬”的繪圖原則篩選而定的。《喪服圖》分爲本族男女所出二半，這是根據《喪服》所能繪出的最大跨度的本族親屬喪服圖了。</w:t>
      </w:r>
      <w:r>
        <w:rPr>
          <w:rFonts w:hint="eastAsia"/>
        </w:rPr>
        <w:t>通過</w:t>
      </w:r>
      <w:r w:rsidRPr="003E0049">
        <w:rPr>
          <w:rFonts w:hint="eastAsia"/>
        </w:rPr>
        <w:t>細加比較，可以說大功以上（含大功）的本族親屬《喪服圖》與《儀禮·喪服》是一一對應的。由此，《喪服圖》是嚴格按照《儀禮·喪服》所述繪製的，且僅僅選取了最核心的本族部分</w:t>
      </w:r>
      <w:r w:rsidRPr="00F71F00">
        <w:rPr>
          <w:vertAlign w:val="superscript"/>
        </w:rPr>
        <w:endnoteReference w:id="22"/>
      </w:r>
      <w:r w:rsidRPr="003E0049">
        <w:rPr>
          <w:rFonts w:hint="eastAsia"/>
        </w:rPr>
        <w:t>，圖上所繪內容全部都是《喪服》所載，這是《喪服圖》依據《儀禮·喪服》所作的又一重要證據，關於這一點以前復原諸家都未予以揭示。</w:t>
      </w:r>
    </w:p>
    <w:p w:rsidR="00004756" w:rsidRDefault="00004756" w:rsidP="00BF39C1">
      <w:pPr>
        <w:pStyle w:val="aa"/>
        <w:ind w:firstLine="560"/>
      </w:pPr>
      <w:r w:rsidRPr="003E0049">
        <w:rPr>
          <w:rFonts w:hint="eastAsia"/>
        </w:rPr>
        <w:lastRenderedPageBreak/>
        <w:t>下面用表格的形式表明《喪服圖》題記與圖示之間的敘述差距，即是《喪服》傳文所要說明的服術調整內容：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806"/>
        <w:gridCol w:w="2455"/>
        <w:gridCol w:w="2131"/>
      </w:tblGrid>
      <w:tr w:rsidR="00004756" w:rsidRPr="00493971" w:rsidTr="00396B31">
        <w:tc>
          <w:tcPr>
            <w:tcW w:w="2130" w:type="dxa"/>
            <w:vAlign w:val="center"/>
          </w:tcPr>
          <w:p w:rsidR="00004756" w:rsidRPr="00493971" w:rsidRDefault="00004756" w:rsidP="00150DDE">
            <w:pPr>
              <w:spacing w:line="360" w:lineRule="auto"/>
              <w:jc w:val="left"/>
              <w:rPr>
                <w:b/>
                <w:sz w:val="21"/>
                <w:szCs w:val="21"/>
              </w:rPr>
            </w:pPr>
            <w:bookmarkStart w:id="1" w:name="_GoBack" w:colFirst="0" w:colLast="3"/>
            <w:r w:rsidRPr="00493971">
              <w:rPr>
                <w:rFonts w:hint="eastAsia"/>
                <w:b/>
                <w:sz w:val="21"/>
                <w:szCs w:val="21"/>
              </w:rPr>
              <w:t>與己之親屬關係</w:t>
            </w:r>
          </w:p>
        </w:tc>
        <w:tc>
          <w:tcPr>
            <w:tcW w:w="1806" w:type="dxa"/>
            <w:vAlign w:val="center"/>
          </w:tcPr>
          <w:p w:rsidR="00004756" w:rsidRPr="00493971" w:rsidRDefault="00004756" w:rsidP="00150DDE">
            <w:pPr>
              <w:spacing w:line="360" w:lineRule="auto"/>
              <w:jc w:val="left"/>
              <w:rPr>
                <w:b/>
                <w:sz w:val="21"/>
                <w:szCs w:val="21"/>
              </w:rPr>
            </w:pPr>
            <w:r w:rsidRPr="00493971">
              <w:rPr>
                <w:rFonts w:hint="eastAsia"/>
                <w:b/>
                <w:sz w:val="21"/>
                <w:szCs w:val="21"/>
              </w:rPr>
              <w:t>題記記載（本服）</w:t>
            </w:r>
          </w:p>
        </w:tc>
        <w:tc>
          <w:tcPr>
            <w:tcW w:w="2455" w:type="dxa"/>
            <w:vAlign w:val="center"/>
          </w:tcPr>
          <w:p w:rsidR="00004756" w:rsidRPr="00493971" w:rsidRDefault="00004756" w:rsidP="00150DDE">
            <w:pPr>
              <w:spacing w:line="360" w:lineRule="auto"/>
              <w:jc w:val="left"/>
              <w:rPr>
                <w:b/>
                <w:sz w:val="21"/>
                <w:szCs w:val="21"/>
              </w:rPr>
            </w:pPr>
            <w:r w:rsidRPr="00493971">
              <w:rPr>
                <w:rFonts w:hint="eastAsia"/>
                <w:b/>
                <w:sz w:val="21"/>
                <w:szCs w:val="21"/>
              </w:rPr>
              <w:t>圖示（復原）</w:t>
            </w:r>
          </w:p>
        </w:tc>
        <w:tc>
          <w:tcPr>
            <w:tcW w:w="2131" w:type="dxa"/>
            <w:vAlign w:val="center"/>
          </w:tcPr>
          <w:p w:rsidR="00004756" w:rsidRPr="00493971" w:rsidRDefault="00004756" w:rsidP="00150DDE">
            <w:pPr>
              <w:spacing w:line="360" w:lineRule="auto"/>
              <w:jc w:val="left"/>
              <w:rPr>
                <w:b/>
                <w:sz w:val="21"/>
                <w:szCs w:val="21"/>
              </w:rPr>
            </w:pPr>
            <w:r w:rsidRPr="00493971">
              <w:rPr>
                <w:rFonts w:hint="eastAsia"/>
                <w:b/>
                <w:sz w:val="21"/>
                <w:szCs w:val="21"/>
              </w:rPr>
              <w:t>《喪服》傳文、《禮記大傳》所述之</w:t>
            </w:r>
          </w:p>
          <w:p w:rsidR="00004756" w:rsidRPr="00493971" w:rsidRDefault="00004756" w:rsidP="00150DDE">
            <w:pPr>
              <w:spacing w:line="360" w:lineRule="auto"/>
              <w:jc w:val="left"/>
              <w:rPr>
                <w:b/>
                <w:sz w:val="21"/>
                <w:szCs w:val="21"/>
              </w:rPr>
            </w:pPr>
            <w:r w:rsidRPr="00493971">
              <w:rPr>
                <w:rFonts w:hint="eastAsia"/>
                <w:b/>
                <w:sz w:val="21"/>
                <w:szCs w:val="21"/>
              </w:rPr>
              <w:t>服術調整</w:t>
            </w:r>
          </w:p>
        </w:tc>
      </w:tr>
      <w:tr w:rsidR="00004756" w:rsidRPr="00493971" w:rsidTr="00396B31">
        <w:tc>
          <w:tcPr>
            <w:tcW w:w="2130" w:type="dxa"/>
            <w:vAlign w:val="center"/>
          </w:tcPr>
          <w:p w:rsidR="00004756" w:rsidRPr="00493971" w:rsidRDefault="00004756" w:rsidP="00150DDE">
            <w:pPr>
              <w:spacing w:line="360" w:lineRule="auto"/>
              <w:jc w:val="left"/>
              <w:rPr>
                <w:rStyle w:val="a5"/>
                <w:b/>
                <w:sz w:val="21"/>
                <w:szCs w:val="21"/>
              </w:rPr>
            </w:pPr>
            <w:r w:rsidRPr="00493971">
              <w:rPr>
                <w:rStyle w:val="a5"/>
                <w:rFonts w:hint="eastAsia"/>
                <w:b/>
                <w:sz w:val="21"/>
                <w:szCs w:val="21"/>
              </w:rPr>
              <w:t>父</w:t>
            </w:r>
          </w:p>
        </w:tc>
        <w:tc>
          <w:tcPr>
            <w:tcW w:w="1806" w:type="dxa"/>
            <w:vAlign w:val="center"/>
          </w:tcPr>
          <w:p w:rsidR="00004756" w:rsidRPr="00493971" w:rsidRDefault="00004756" w:rsidP="00150DDE">
            <w:pPr>
              <w:spacing w:line="360" w:lineRule="auto"/>
              <w:jc w:val="left"/>
              <w:rPr>
                <w:rStyle w:val="a5"/>
                <w:rFonts w:cs="宋体"/>
                <w:sz w:val="21"/>
                <w:szCs w:val="21"/>
              </w:rPr>
            </w:pPr>
            <w:r w:rsidRPr="00493971">
              <w:rPr>
                <w:rStyle w:val="a5"/>
                <w:rFonts w:hint="eastAsia"/>
                <w:sz w:val="21"/>
                <w:szCs w:val="21"/>
              </w:rPr>
              <w:t>斬衰</w:t>
            </w:r>
            <w:r w:rsidRPr="00493971">
              <w:rPr>
                <w:rStyle w:val="a5"/>
                <w:rFonts w:cs="宋体" w:hint="eastAsia"/>
                <w:sz w:val="21"/>
                <w:szCs w:val="21"/>
              </w:rPr>
              <w:t>期年</w:t>
            </w:r>
          </w:p>
        </w:tc>
        <w:tc>
          <w:tcPr>
            <w:tcW w:w="2455" w:type="dxa"/>
            <w:vAlign w:val="center"/>
          </w:tcPr>
          <w:p w:rsidR="00004756" w:rsidRPr="00493971" w:rsidRDefault="00004756" w:rsidP="00150DDE">
            <w:pPr>
              <w:spacing w:line="360" w:lineRule="auto"/>
              <w:jc w:val="left"/>
              <w:rPr>
                <w:rStyle w:val="a5"/>
                <w:rFonts w:cs="宋体"/>
                <w:sz w:val="21"/>
                <w:szCs w:val="21"/>
              </w:rPr>
            </w:pPr>
            <w:r w:rsidRPr="00493971">
              <w:rPr>
                <w:rStyle w:val="a5"/>
                <w:rFonts w:hint="eastAsia"/>
                <w:sz w:val="21"/>
                <w:szCs w:val="21"/>
              </w:rPr>
              <w:t>斬衰二十五月（三年）</w:t>
            </w:r>
          </w:p>
        </w:tc>
        <w:tc>
          <w:tcPr>
            <w:tcW w:w="2131" w:type="dxa"/>
          </w:tcPr>
          <w:p w:rsidR="00004756" w:rsidRPr="00493971" w:rsidRDefault="00004756" w:rsidP="00150DDE">
            <w:pPr>
              <w:spacing w:line="360" w:lineRule="auto"/>
              <w:jc w:val="left"/>
              <w:rPr>
                <w:rStyle w:val="a5"/>
                <w:rFonts w:ascii="楷体" w:eastAsia="楷体" w:hAnsi="楷体" w:cs="宋体"/>
                <w:sz w:val="21"/>
                <w:szCs w:val="21"/>
              </w:rPr>
            </w:pPr>
            <w:r w:rsidRPr="00493971">
              <w:rPr>
                <w:rStyle w:val="a5"/>
                <w:rFonts w:ascii="楷体" w:eastAsia="楷体" w:hAnsi="楷体" w:cs="宋体" w:hint="eastAsia"/>
                <w:sz w:val="21"/>
                <w:szCs w:val="21"/>
              </w:rPr>
              <w:t>爲父何以斬衰也？父至尊也。</w:t>
            </w:r>
            <w:r w:rsidRPr="00493971">
              <w:rPr>
                <w:rFonts w:ascii="楷体" w:eastAsia="楷体" w:hAnsi="楷体" w:cs="宋体" w:hint="eastAsia"/>
                <w:sz w:val="21"/>
                <w:szCs w:val="21"/>
              </w:rPr>
              <w:t>（以尊尊加隆）</w:t>
            </w:r>
          </w:p>
        </w:tc>
      </w:tr>
      <w:tr w:rsidR="00004756" w:rsidRPr="00493971" w:rsidTr="00396B31">
        <w:tc>
          <w:tcPr>
            <w:tcW w:w="2130" w:type="dxa"/>
            <w:vAlign w:val="center"/>
          </w:tcPr>
          <w:p w:rsidR="00004756" w:rsidRPr="00493971" w:rsidRDefault="00004756" w:rsidP="00150DDE">
            <w:pPr>
              <w:spacing w:line="360" w:lineRule="auto"/>
              <w:jc w:val="left"/>
              <w:rPr>
                <w:rStyle w:val="a5"/>
                <w:b/>
                <w:sz w:val="21"/>
                <w:szCs w:val="21"/>
              </w:rPr>
            </w:pPr>
            <w:r w:rsidRPr="00493971">
              <w:rPr>
                <w:rStyle w:val="a5"/>
                <w:rFonts w:hint="eastAsia"/>
                <w:b/>
                <w:sz w:val="21"/>
                <w:szCs w:val="21"/>
              </w:rPr>
              <w:t>祖父</w:t>
            </w:r>
          </w:p>
        </w:tc>
        <w:tc>
          <w:tcPr>
            <w:tcW w:w="1806"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齊衰九月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齊衰十三月（期年）</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Style w:val="a5"/>
                <w:rFonts w:ascii="楷体" w:eastAsia="楷体" w:hAnsi="楷体" w:hint="eastAsia"/>
                <w:sz w:val="21"/>
                <w:szCs w:val="21"/>
              </w:rPr>
              <w:t>至尊也。</w:t>
            </w:r>
            <w:r w:rsidRPr="00493971">
              <w:rPr>
                <w:rFonts w:ascii="楷体" w:eastAsia="楷体" w:hAnsi="楷体" w:cs="宋体" w:hint="eastAsia"/>
                <w:sz w:val="21"/>
                <w:szCs w:val="21"/>
              </w:rPr>
              <w:t>（以尊尊加隆）</w:t>
            </w:r>
          </w:p>
        </w:tc>
      </w:tr>
      <w:tr w:rsidR="00004756" w:rsidRPr="00493971" w:rsidTr="00396B31">
        <w:tc>
          <w:tcPr>
            <w:tcW w:w="2130" w:type="dxa"/>
            <w:vAlign w:val="center"/>
          </w:tcPr>
          <w:p w:rsidR="00004756" w:rsidRPr="00493971" w:rsidRDefault="00004756" w:rsidP="00150DDE">
            <w:pPr>
              <w:spacing w:line="360" w:lineRule="auto"/>
              <w:jc w:val="left"/>
              <w:rPr>
                <w:rStyle w:val="a5"/>
                <w:b/>
                <w:sz w:val="21"/>
                <w:szCs w:val="21"/>
              </w:rPr>
            </w:pPr>
            <w:r w:rsidRPr="00493971">
              <w:rPr>
                <w:rStyle w:val="a5"/>
                <w:rFonts w:hint="eastAsia"/>
                <w:b/>
                <w:sz w:val="21"/>
                <w:szCs w:val="21"/>
              </w:rPr>
              <w:t>伯父</w:t>
            </w:r>
          </w:p>
        </w:tc>
        <w:tc>
          <w:tcPr>
            <w:tcW w:w="1806"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齊衰九月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齊衰十三月（期年）</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Style w:val="a5"/>
                <w:rFonts w:ascii="楷体" w:eastAsia="楷体" w:hAnsi="楷体" w:hint="eastAsia"/>
                <w:sz w:val="21"/>
                <w:szCs w:val="21"/>
              </w:rPr>
              <w:t>世父、叔父何以期也？與尊者一體也。</w:t>
            </w:r>
            <w:r w:rsidRPr="00493971">
              <w:rPr>
                <w:rFonts w:ascii="楷体" w:eastAsia="楷体" w:hAnsi="楷体" w:cs="宋体" w:hint="eastAsia"/>
                <w:sz w:val="21"/>
                <w:szCs w:val="21"/>
              </w:rPr>
              <w:t>（以尊尊加隆）</w:t>
            </w:r>
          </w:p>
        </w:tc>
      </w:tr>
      <w:tr w:rsidR="00004756" w:rsidRPr="00493971" w:rsidTr="00396B31">
        <w:tc>
          <w:tcPr>
            <w:tcW w:w="2130" w:type="dxa"/>
            <w:vAlign w:val="center"/>
          </w:tcPr>
          <w:p w:rsidR="00004756" w:rsidRPr="00493971" w:rsidRDefault="00004756" w:rsidP="00150DDE">
            <w:pPr>
              <w:spacing w:line="360" w:lineRule="auto"/>
              <w:jc w:val="left"/>
              <w:rPr>
                <w:rStyle w:val="a5"/>
                <w:b/>
                <w:sz w:val="21"/>
                <w:szCs w:val="21"/>
              </w:rPr>
            </w:pPr>
            <w:r w:rsidRPr="00493971">
              <w:rPr>
                <w:rStyle w:val="a5"/>
                <w:rFonts w:hint="eastAsia"/>
                <w:b/>
                <w:sz w:val="21"/>
                <w:szCs w:val="21"/>
              </w:rPr>
              <w:t>昆弟</w:t>
            </w:r>
          </w:p>
        </w:tc>
        <w:tc>
          <w:tcPr>
            <w:tcW w:w="1806" w:type="dxa"/>
            <w:vAlign w:val="center"/>
          </w:tcPr>
          <w:p w:rsidR="00004756" w:rsidRPr="00493971" w:rsidRDefault="00004756" w:rsidP="00150DDE">
            <w:pPr>
              <w:spacing w:line="360" w:lineRule="auto"/>
              <w:jc w:val="left"/>
              <w:rPr>
                <w:sz w:val="21"/>
                <w:szCs w:val="21"/>
              </w:rPr>
            </w:pPr>
            <w:r w:rsidRPr="00493971">
              <w:rPr>
                <w:rStyle w:val="a5"/>
                <w:rFonts w:hint="eastAsia"/>
                <w:sz w:val="21"/>
                <w:szCs w:val="21"/>
              </w:rPr>
              <w:t>齊衰九月</w:t>
            </w:r>
          </w:p>
        </w:tc>
        <w:tc>
          <w:tcPr>
            <w:tcW w:w="2455" w:type="dxa"/>
            <w:vAlign w:val="center"/>
          </w:tcPr>
          <w:p w:rsidR="00004756" w:rsidRPr="00493971" w:rsidRDefault="00004756" w:rsidP="00150DDE">
            <w:pPr>
              <w:spacing w:line="360" w:lineRule="auto"/>
              <w:jc w:val="left"/>
              <w:rPr>
                <w:sz w:val="21"/>
                <w:szCs w:val="21"/>
              </w:rPr>
            </w:pPr>
            <w:r w:rsidRPr="00493971">
              <w:rPr>
                <w:rStyle w:val="a5"/>
                <w:rFonts w:hint="eastAsia"/>
                <w:sz w:val="21"/>
                <w:szCs w:val="21"/>
              </w:rPr>
              <w:t>齊衰十三月（期年）</w:t>
            </w:r>
          </w:p>
        </w:tc>
        <w:tc>
          <w:tcPr>
            <w:tcW w:w="2131" w:type="dxa"/>
          </w:tcPr>
          <w:p w:rsidR="00004756" w:rsidRPr="00493971" w:rsidRDefault="00004756" w:rsidP="00150DDE">
            <w:pPr>
              <w:spacing w:line="360" w:lineRule="auto"/>
              <w:jc w:val="left"/>
              <w:rPr>
                <w:rFonts w:ascii="楷体" w:eastAsia="楷体" w:hAnsi="楷体"/>
                <w:sz w:val="21"/>
                <w:szCs w:val="21"/>
              </w:rPr>
            </w:pPr>
            <w:r w:rsidRPr="00493971">
              <w:rPr>
                <w:rStyle w:val="a5"/>
                <w:rFonts w:ascii="楷体" w:eastAsia="楷体" w:hAnsi="楷体" w:hint="eastAsia"/>
                <w:sz w:val="21"/>
                <w:szCs w:val="21"/>
              </w:rPr>
              <w:t>……昆弟一體也。……昆弟四體也，故昆弟之義無分。</w:t>
            </w:r>
            <w:r w:rsidRPr="00493971">
              <w:rPr>
                <w:rFonts w:ascii="楷体" w:eastAsia="楷体" w:hAnsi="楷体" w:cs="宋体" w:hint="eastAsia"/>
                <w:sz w:val="21"/>
                <w:szCs w:val="21"/>
              </w:rPr>
              <w:t>（以親親加隆）；</w:t>
            </w:r>
            <w:r w:rsidRPr="00493971">
              <w:rPr>
                <w:rFonts w:ascii="楷体" w:eastAsia="楷体" w:hAnsi="楷体" w:hint="eastAsia"/>
                <w:sz w:val="21"/>
                <w:szCs w:val="21"/>
              </w:rPr>
              <w:t xml:space="preserve"> </w:t>
            </w:r>
          </w:p>
        </w:tc>
      </w:tr>
      <w:tr w:rsidR="00004756" w:rsidRPr="00493971" w:rsidTr="00396B31">
        <w:tc>
          <w:tcPr>
            <w:tcW w:w="2130" w:type="dxa"/>
            <w:vAlign w:val="center"/>
          </w:tcPr>
          <w:p w:rsidR="00004756" w:rsidRPr="00493971" w:rsidRDefault="00004756" w:rsidP="00150DDE">
            <w:pPr>
              <w:spacing w:line="360" w:lineRule="auto"/>
              <w:jc w:val="left"/>
              <w:rPr>
                <w:b/>
                <w:sz w:val="21"/>
                <w:szCs w:val="21"/>
              </w:rPr>
            </w:pPr>
            <w:r w:rsidRPr="00493971">
              <w:rPr>
                <w:rStyle w:val="a5"/>
                <w:rFonts w:hint="eastAsia"/>
                <w:b/>
                <w:sz w:val="21"/>
                <w:szCs w:val="21"/>
              </w:rPr>
              <w:t>昆弟</w:t>
            </w:r>
            <w:r w:rsidRPr="00493971">
              <w:rPr>
                <w:rFonts w:hint="eastAsia"/>
                <w:b/>
                <w:sz w:val="21"/>
                <w:szCs w:val="21"/>
              </w:rPr>
              <w:t>之子</w:t>
            </w:r>
          </w:p>
        </w:tc>
        <w:tc>
          <w:tcPr>
            <w:tcW w:w="1806" w:type="dxa"/>
            <w:vAlign w:val="center"/>
          </w:tcPr>
          <w:p w:rsidR="00004756" w:rsidRPr="00493971" w:rsidRDefault="00004756" w:rsidP="00150DDE">
            <w:pPr>
              <w:spacing w:line="360" w:lineRule="auto"/>
              <w:jc w:val="left"/>
              <w:rPr>
                <w:sz w:val="21"/>
                <w:szCs w:val="21"/>
              </w:rPr>
            </w:pPr>
            <w:r w:rsidRPr="00493971">
              <w:rPr>
                <w:rStyle w:val="a5"/>
                <w:rFonts w:hint="eastAsia"/>
                <w:sz w:val="21"/>
                <w:szCs w:val="21"/>
              </w:rPr>
              <w:t>齊衰九月</w:t>
            </w:r>
          </w:p>
        </w:tc>
        <w:tc>
          <w:tcPr>
            <w:tcW w:w="2455" w:type="dxa"/>
            <w:vAlign w:val="center"/>
          </w:tcPr>
          <w:p w:rsidR="00004756" w:rsidRPr="00493971" w:rsidRDefault="00004756" w:rsidP="00150DDE">
            <w:pPr>
              <w:spacing w:line="360" w:lineRule="auto"/>
              <w:jc w:val="left"/>
              <w:rPr>
                <w:sz w:val="21"/>
                <w:szCs w:val="21"/>
              </w:rPr>
            </w:pPr>
            <w:r w:rsidRPr="00493971">
              <w:rPr>
                <w:rStyle w:val="a5"/>
                <w:rFonts w:hint="eastAsia"/>
                <w:sz w:val="21"/>
                <w:szCs w:val="21"/>
              </w:rPr>
              <w:t>齊衰十三月（期年）</w:t>
            </w:r>
          </w:p>
        </w:tc>
        <w:tc>
          <w:tcPr>
            <w:tcW w:w="2131" w:type="dxa"/>
          </w:tcPr>
          <w:p w:rsidR="00004756" w:rsidRPr="00493971" w:rsidRDefault="00004756" w:rsidP="00150DDE">
            <w:pPr>
              <w:spacing w:line="360" w:lineRule="auto"/>
              <w:jc w:val="left"/>
              <w:rPr>
                <w:rFonts w:ascii="楷体" w:eastAsia="楷体" w:hAnsi="楷体"/>
                <w:sz w:val="21"/>
                <w:szCs w:val="21"/>
              </w:rPr>
            </w:pPr>
            <w:r w:rsidRPr="00493971">
              <w:rPr>
                <w:rStyle w:val="a5"/>
                <w:rFonts w:ascii="楷体" w:eastAsia="楷体" w:hAnsi="楷体" w:hint="eastAsia"/>
                <w:sz w:val="21"/>
                <w:szCs w:val="21"/>
              </w:rPr>
              <w:t>然則昆弟之子何以亦期也？旁尊也，不足以加尊焉，故報之也；</w:t>
            </w:r>
            <w:r w:rsidRPr="00493971">
              <w:rPr>
                <w:rFonts w:ascii="楷体" w:eastAsia="楷体" w:hAnsi="楷体" w:hint="eastAsia"/>
                <w:sz w:val="21"/>
                <w:szCs w:val="21"/>
              </w:rPr>
              <w:t xml:space="preserve"> </w:t>
            </w:r>
            <w:r w:rsidRPr="00493971">
              <w:rPr>
                <w:rStyle w:val="a5"/>
                <w:rFonts w:ascii="楷体" w:eastAsia="楷体" w:hAnsi="楷体" w:hint="eastAsia"/>
                <w:sz w:val="21"/>
                <w:szCs w:val="21"/>
              </w:rPr>
              <w:t>（報服）</w:t>
            </w:r>
          </w:p>
        </w:tc>
      </w:tr>
      <w:tr w:rsidR="00004756" w:rsidRPr="00493971" w:rsidTr="00396B31">
        <w:tc>
          <w:tcPr>
            <w:tcW w:w="2130" w:type="dxa"/>
            <w:vAlign w:val="center"/>
          </w:tcPr>
          <w:p w:rsidR="00004756" w:rsidRPr="00493971" w:rsidRDefault="00004756" w:rsidP="00150DDE">
            <w:pPr>
              <w:spacing w:line="360" w:lineRule="auto"/>
              <w:jc w:val="left"/>
              <w:rPr>
                <w:b/>
                <w:sz w:val="21"/>
                <w:szCs w:val="21"/>
              </w:rPr>
            </w:pPr>
            <w:r w:rsidRPr="00493971">
              <w:rPr>
                <w:rFonts w:hint="eastAsia"/>
                <w:b/>
                <w:sz w:val="21"/>
                <w:szCs w:val="21"/>
              </w:rPr>
              <w:t>嫡子</w:t>
            </w:r>
          </w:p>
        </w:tc>
        <w:tc>
          <w:tcPr>
            <w:tcW w:w="1806"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（斬</w:t>
            </w:r>
            <w:r w:rsidRPr="00493971">
              <w:rPr>
                <w:rFonts w:hint="eastAsia"/>
                <w:sz w:val="21"/>
                <w:szCs w:val="21"/>
              </w:rPr>
              <w:t>衰</w:t>
            </w:r>
            <w:r w:rsidRPr="00493971">
              <w:rPr>
                <w:rStyle w:val="a5"/>
                <w:rFonts w:hint="eastAsia"/>
                <w:sz w:val="21"/>
                <w:szCs w:val="21"/>
              </w:rPr>
              <w:t>十三月）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斬衰二十五月（三年）</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Style w:val="a5"/>
                <w:rFonts w:ascii="楷体" w:eastAsia="楷体" w:hAnsi="楷体" w:hint="eastAsia"/>
                <w:sz w:val="21"/>
                <w:szCs w:val="21"/>
              </w:rPr>
              <w:t>何以三年也？正體於上，又乃將所傳重也。</w:t>
            </w:r>
            <w:r w:rsidRPr="00493971">
              <w:rPr>
                <w:rFonts w:ascii="楷体" w:eastAsia="楷体" w:hAnsi="楷体" w:cs="宋体" w:hint="eastAsia"/>
                <w:sz w:val="21"/>
                <w:szCs w:val="21"/>
              </w:rPr>
              <w:t>（以親親加隆之後，再以尊尊加隆）</w:t>
            </w:r>
          </w:p>
        </w:tc>
      </w:tr>
      <w:tr w:rsidR="00004756" w:rsidRPr="00493971" w:rsidTr="00396B31">
        <w:trPr>
          <w:trHeight w:val="485"/>
        </w:trPr>
        <w:tc>
          <w:tcPr>
            <w:tcW w:w="2130" w:type="dxa"/>
            <w:vAlign w:val="center"/>
          </w:tcPr>
          <w:p w:rsidR="00004756" w:rsidRPr="00493971" w:rsidRDefault="00004756" w:rsidP="00150DDE">
            <w:pPr>
              <w:spacing w:line="360" w:lineRule="auto"/>
              <w:jc w:val="left"/>
              <w:rPr>
                <w:b/>
                <w:sz w:val="21"/>
                <w:szCs w:val="21"/>
              </w:rPr>
            </w:pPr>
            <w:r w:rsidRPr="00493971">
              <w:rPr>
                <w:rStyle w:val="a5"/>
                <w:rFonts w:hint="eastAsia"/>
                <w:b/>
                <w:sz w:val="21"/>
                <w:szCs w:val="21"/>
              </w:rPr>
              <w:t>衆子</w:t>
            </w:r>
          </w:p>
        </w:tc>
        <w:tc>
          <w:tcPr>
            <w:tcW w:w="1806"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齊衰九月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齊衰十三月（期年）</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Fonts w:ascii="楷体" w:eastAsia="楷体" w:hAnsi="楷体" w:hint="eastAsia"/>
                <w:sz w:val="21"/>
                <w:szCs w:val="21"/>
              </w:rPr>
              <w:t>*下治子孫，親親也。</w:t>
            </w:r>
            <w:r w:rsidRPr="00493971">
              <w:rPr>
                <w:rFonts w:ascii="楷体" w:eastAsia="楷体" w:hAnsi="楷体" w:cs="宋体" w:hint="eastAsia"/>
                <w:sz w:val="21"/>
                <w:szCs w:val="21"/>
              </w:rPr>
              <w:t>（以親親加隆）</w:t>
            </w:r>
          </w:p>
        </w:tc>
      </w:tr>
      <w:tr w:rsidR="00004756" w:rsidRPr="00493971" w:rsidTr="00396B31">
        <w:trPr>
          <w:trHeight w:val="351"/>
        </w:trPr>
        <w:tc>
          <w:tcPr>
            <w:tcW w:w="2130" w:type="dxa"/>
            <w:vAlign w:val="center"/>
          </w:tcPr>
          <w:p w:rsidR="00004756" w:rsidRPr="00493971" w:rsidRDefault="00004756" w:rsidP="00150DDE">
            <w:pPr>
              <w:spacing w:line="360" w:lineRule="auto"/>
              <w:jc w:val="left"/>
              <w:rPr>
                <w:b/>
                <w:sz w:val="21"/>
                <w:szCs w:val="21"/>
              </w:rPr>
            </w:pPr>
            <w:r w:rsidRPr="00493971">
              <w:rPr>
                <w:rFonts w:hint="eastAsia"/>
                <w:b/>
                <w:sz w:val="21"/>
                <w:szCs w:val="21"/>
              </w:rPr>
              <w:t>嫡孫</w:t>
            </w:r>
          </w:p>
        </w:tc>
        <w:tc>
          <w:tcPr>
            <w:tcW w:w="1806"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齊衰九月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齊衰十三月（期年）</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Style w:val="a5"/>
                <w:rFonts w:ascii="楷体" w:eastAsia="楷体" w:hAnsi="楷体" w:hint="eastAsia"/>
                <w:sz w:val="21"/>
                <w:szCs w:val="21"/>
              </w:rPr>
              <w:t>何以期也？不敢降其適也。</w:t>
            </w:r>
            <w:r w:rsidRPr="00493971">
              <w:rPr>
                <w:rFonts w:ascii="楷体" w:eastAsia="楷体" w:hAnsi="楷体" w:cs="宋体" w:hint="eastAsia"/>
                <w:sz w:val="21"/>
                <w:szCs w:val="21"/>
              </w:rPr>
              <w:t>（以尊尊加隆）</w:t>
            </w:r>
          </w:p>
        </w:tc>
      </w:tr>
      <w:tr w:rsidR="00004756" w:rsidRPr="00493971" w:rsidTr="00396B31">
        <w:trPr>
          <w:trHeight w:val="679"/>
        </w:trPr>
        <w:tc>
          <w:tcPr>
            <w:tcW w:w="2130" w:type="dxa"/>
            <w:vAlign w:val="center"/>
          </w:tcPr>
          <w:p w:rsidR="00004756" w:rsidRPr="00493971" w:rsidRDefault="00004756" w:rsidP="00150DDE">
            <w:pPr>
              <w:spacing w:line="360" w:lineRule="auto"/>
              <w:jc w:val="left"/>
              <w:rPr>
                <w:b/>
                <w:sz w:val="21"/>
                <w:szCs w:val="21"/>
              </w:rPr>
            </w:pPr>
            <w:r w:rsidRPr="00493971">
              <w:rPr>
                <w:rFonts w:hint="eastAsia"/>
                <w:b/>
                <w:sz w:val="21"/>
                <w:szCs w:val="21"/>
              </w:rPr>
              <w:t>姑（適人者）</w:t>
            </w:r>
          </w:p>
        </w:tc>
        <w:tc>
          <w:tcPr>
            <w:tcW w:w="1806" w:type="dxa"/>
            <w:vMerge w:val="restart"/>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齊衰九月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大功</w:t>
            </w:r>
            <w:r w:rsidRPr="00493971">
              <w:rPr>
                <w:rFonts w:hint="eastAsia"/>
                <w:sz w:val="21"/>
                <w:szCs w:val="21"/>
              </w:rPr>
              <w:t>九</w:t>
            </w:r>
            <w:r w:rsidRPr="00493971">
              <w:rPr>
                <w:rStyle w:val="a5"/>
                <w:rFonts w:hint="eastAsia"/>
                <w:sz w:val="21"/>
                <w:szCs w:val="21"/>
              </w:rPr>
              <w:t>月</w:t>
            </w:r>
          </w:p>
        </w:tc>
        <w:tc>
          <w:tcPr>
            <w:tcW w:w="2131" w:type="dxa"/>
          </w:tcPr>
          <w:p w:rsidR="00004756" w:rsidRPr="00493971" w:rsidRDefault="00004756" w:rsidP="00150DDE">
            <w:pPr>
              <w:spacing w:line="360" w:lineRule="auto"/>
              <w:jc w:val="left"/>
              <w:rPr>
                <w:rStyle w:val="a5"/>
                <w:rFonts w:ascii="楷体" w:eastAsia="楷体" w:hAnsi="楷体"/>
                <w:color w:val="0000FF"/>
                <w:sz w:val="21"/>
                <w:szCs w:val="21"/>
              </w:rPr>
            </w:pPr>
            <w:r w:rsidRPr="00493971">
              <w:rPr>
                <w:rStyle w:val="a5"/>
                <w:rFonts w:ascii="楷体" w:eastAsia="楷体" w:hAnsi="楷体" w:hint="eastAsia"/>
                <w:sz w:val="21"/>
                <w:szCs w:val="21"/>
              </w:rPr>
              <w:t>《傳》曰：何以大功也？出也。</w:t>
            </w:r>
          </w:p>
        </w:tc>
      </w:tr>
      <w:tr w:rsidR="00004756" w:rsidRPr="00493971" w:rsidTr="00396B31">
        <w:trPr>
          <w:trHeight w:val="612"/>
        </w:trPr>
        <w:tc>
          <w:tcPr>
            <w:tcW w:w="2130" w:type="dxa"/>
            <w:vAlign w:val="center"/>
          </w:tcPr>
          <w:p w:rsidR="00004756" w:rsidRPr="00493971" w:rsidRDefault="00004756" w:rsidP="00150DDE">
            <w:pPr>
              <w:spacing w:line="360" w:lineRule="auto"/>
              <w:jc w:val="left"/>
              <w:rPr>
                <w:b/>
                <w:sz w:val="21"/>
                <w:szCs w:val="21"/>
              </w:rPr>
            </w:pPr>
            <w:r w:rsidRPr="00493971">
              <w:rPr>
                <w:rFonts w:hint="eastAsia"/>
                <w:b/>
                <w:sz w:val="21"/>
                <w:szCs w:val="21"/>
              </w:rPr>
              <w:lastRenderedPageBreak/>
              <w:t>姑（適人無主者）</w:t>
            </w:r>
          </w:p>
        </w:tc>
        <w:tc>
          <w:tcPr>
            <w:tcW w:w="1806" w:type="dxa"/>
            <w:vMerge/>
            <w:vAlign w:val="center"/>
          </w:tcPr>
          <w:p w:rsidR="00004756" w:rsidRPr="00493971" w:rsidRDefault="00004756" w:rsidP="00150DDE">
            <w:pPr>
              <w:spacing w:line="360" w:lineRule="auto"/>
              <w:jc w:val="left"/>
              <w:rPr>
                <w:rStyle w:val="a5"/>
                <w:sz w:val="21"/>
                <w:szCs w:val="21"/>
              </w:rPr>
            </w:pP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齊衰期</w:t>
            </w:r>
            <w:r w:rsidRPr="00493971">
              <w:rPr>
                <w:rFonts w:hint="eastAsia"/>
                <w:sz w:val="21"/>
                <w:szCs w:val="21"/>
              </w:rPr>
              <w:t>年</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Fonts w:ascii="楷体" w:eastAsia="楷体" w:hAnsi="楷体" w:hint="eastAsia"/>
                <w:sz w:val="21"/>
                <w:szCs w:val="21"/>
              </w:rPr>
              <w:t>《傳》曰：無主者，謂其無祭主者也。何以期也？爲其無祭主故也。</w:t>
            </w:r>
          </w:p>
        </w:tc>
      </w:tr>
      <w:tr w:rsidR="00004756" w:rsidRPr="00493971" w:rsidTr="00396B31">
        <w:trPr>
          <w:trHeight w:val="582"/>
        </w:trPr>
        <w:tc>
          <w:tcPr>
            <w:tcW w:w="2130" w:type="dxa"/>
            <w:vAlign w:val="center"/>
          </w:tcPr>
          <w:p w:rsidR="00004756" w:rsidRPr="00493971" w:rsidRDefault="00004756" w:rsidP="00150DDE">
            <w:pPr>
              <w:spacing w:line="360" w:lineRule="auto"/>
              <w:jc w:val="left"/>
              <w:rPr>
                <w:b/>
                <w:sz w:val="21"/>
                <w:szCs w:val="21"/>
              </w:rPr>
            </w:pPr>
            <w:r w:rsidRPr="00493971">
              <w:rPr>
                <w:rFonts w:hint="eastAsia"/>
                <w:b/>
                <w:sz w:val="21"/>
                <w:szCs w:val="21"/>
              </w:rPr>
              <w:t>姊妹（適人者）</w:t>
            </w:r>
          </w:p>
        </w:tc>
        <w:tc>
          <w:tcPr>
            <w:tcW w:w="1806" w:type="dxa"/>
            <w:vMerge w:val="restart"/>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齊衰九月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大功</w:t>
            </w:r>
            <w:r w:rsidRPr="00493971">
              <w:rPr>
                <w:rFonts w:hint="eastAsia"/>
                <w:sz w:val="21"/>
                <w:szCs w:val="21"/>
              </w:rPr>
              <w:t>九</w:t>
            </w:r>
            <w:r w:rsidRPr="00493971">
              <w:rPr>
                <w:rStyle w:val="a5"/>
                <w:rFonts w:hint="eastAsia"/>
                <w:sz w:val="21"/>
                <w:szCs w:val="21"/>
              </w:rPr>
              <w:t>月</w:t>
            </w:r>
          </w:p>
        </w:tc>
        <w:tc>
          <w:tcPr>
            <w:tcW w:w="2131" w:type="dxa"/>
          </w:tcPr>
          <w:p w:rsidR="00004756" w:rsidRPr="00493971" w:rsidRDefault="00004756" w:rsidP="00150DDE">
            <w:pPr>
              <w:spacing w:line="360" w:lineRule="auto"/>
              <w:jc w:val="left"/>
              <w:rPr>
                <w:rStyle w:val="a5"/>
                <w:rFonts w:ascii="楷体" w:eastAsia="楷体" w:hAnsi="楷体"/>
                <w:color w:val="0000FF"/>
                <w:sz w:val="21"/>
                <w:szCs w:val="21"/>
              </w:rPr>
            </w:pPr>
            <w:r w:rsidRPr="00493971">
              <w:rPr>
                <w:rStyle w:val="a5"/>
                <w:rFonts w:ascii="楷体" w:eastAsia="楷体" w:hAnsi="楷体" w:hint="eastAsia"/>
                <w:sz w:val="21"/>
                <w:szCs w:val="21"/>
              </w:rPr>
              <w:t>《傳》曰：何以大功也？出也。</w:t>
            </w:r>
          </w:p>
        </w:tc>
      </w:tr>
      <w:tr w:rsidR="00004756" w:rsidRPr="00493971" w:rsidTr="00396B31">
        <w:trPr>
          <w:trHeight w:val="524"/>
        </w:trPr>
        <w:tc>
          <w:tcPr>
            <w:tcW w:w="2130" w:type="dxa"/>
            <w:vAlign w:val="center"/>
          </w:tcPr>
          <w:p w:rsidR="00004756" w:rsidRPr="00493971" w:rsidRDefault="00004756" w:rsidP="00150DDE">
            <w:pPr>
              <w:spacing w:line="360" w:lineRule="auto"/>
              <w:jc w:val="left"/>
              <w:rPr>
                <w:b/>
                <w:sz w:val="21"/>
                <w:szCs w:val="21"/>
              </w:rPr>
            </w:pPr>
            <w:r w:rsidRPr="00493971">
              <w:rPr>
                <w:rFonts w:hint="eastAsia"/>
                <w:b/>
                <w:sz w:val="21"/>
                <w:szCs w:val="21"/>
              </w:rPr>
              <w:t>姊妹（適人無主者）</w:t>
            </w:r>
          </w:p>
        </w:tc>
        <w:tc>
          <w:tcPr>
            <w:tcW w:w="1806" w:type="dxa"/>
            <w:vMerge/>
            <w:vAlign w:val="center"/>
          </w:tcPr>
          <w:p w:rsidR="00004756" w:rsidRPr="00493971" w:rsidRDefault="00004756" w:rsidP="00150DDE">
            <w:pPr>
              <w:spacing w:line="360" w:lineRule="auto"/>
              <w:jc w:val="left"/>
              <w:rPr>
                <w:rStyle w:val="a5"/>
                <w:sz w:val="21"/>
                <w:szCs w:val="21"/>
              </w:rPr>
            </w:pP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齊衰期</w:t>
            </w:r>
            <w:r w:rsidRPr="00493971">
              <w:rPr>
                <w:rFonts w:hint="eastAsia"/>
                <w:sz w:val="21"/>
                <w:szCs w:val="21"/>
              </w:rPr>
              <w:t>年</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Fonts w:ascii="楷体" w:eastAsia="楷体" w:hAnsi="楷体" w:hint="eastAsia"/>
                <w:sz w:val="21"/>
                <w:szCs w:val="21"/>
              </w:rPr>
              <w:t>《傳》曰：無主者，謂其無祭主者也。何以期也？爲其無祭主故也。</w:t>
            </w:r>
          </w:p>
        </w:tc>
      </w:tr>
      <w:tr w:rsidR="00004756" w:rsidRPr="00493971" w:rsidTr="00396B31">
        <w:trPr>
          <w:trHeight w:val="627"/>
        </w:trPr>
        <w:tc>
          <w:tcPr>
            <w:tcW w:w="2130" w:type="dxa"/>
            <w:vAlign w:val="center"/>
          </w:tcPr>
          <w:p w:rsidR="00004756" w:rsidRPr="00493971" w:rsidRDefault="00004756" w:rsidP="00150DDE">
            <w:pPr>
              <w:spacing w:line="360" w:lineRule="auto"/>
              <w:jc w:val="left"/>
              <w:rPr>
                <w:rStyle w:val="a5"/>
                <w:b/>
                <w:sz w:val="21"/>
                <w:szCs w:val="21"/>
              </w:rPr>
            </w:pPr>
            <w:r w:rsidRPr="00493971">
              <w:rPr>
                <w:rStyle w:val="a5"/>
                <w:rFonts w:hint="eastAsia"/>
                <w:b/>
                <w:sz w:val="21"/>
                <w:szCs w:val="21"/>
              </w:rPr>
              <w:t>女子子</w:t>
            </w:r>
            <w:r w:rsidRPr="00493971">
              <w:rPr>
                <w:rFonts w:hint="eastAsia"/>
                <w:b/>
                <w:sz w:val="21"/>
                <w:szCs w:val="21"/>
              </w:rPr>
              <w:t>（適人者）</w:t>
            </w:r>
          </w:p>
        </w:tc>
        <w:tc>
          <w:tcPr>
            <w:tcW w:w="1806" w:type="dxa"/>
            <w:vMerge w:val="restart"/>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齊衰九月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大功</w:t>
            </w:r>
            <w:r w:rsidRPr="00493971">
              <w:rPr>
                <w:rFonts w:hint="eastAsia"/>
                <w:sz w:val="21"/>
                <w:szCs w:val="21"/>
              </w:rPr>
              <w:t>九</w:t>
            </w:r>
            <w:r w:rsidRPr="00493971">
              <w:rPr>
                <w:rStyle w:val="a5"/>
                <w:rFonts w:hint="eastAsia"/>
                <w:sz w:val="21"/>
                <w:szCs w:val="21"/>
              </w:rPr>
              <w:t>月</w:t>
            </w:r>
          </w:p>
        </w:tc>
        <w:tc>
          <w:tcPr>
            <w:tcW w:w="2131" w:type="dxa"/>
          </w:tcPr>
          <w:p w:rsidR="00004756" w:rsidRPr="00493971" w:rsidRDefault="00004756" w:rsidP="00150DDE">
            <w:pPr>
              <w:spacing w:line="360" w:lineRule="auto"/>
              <w:jc w:val="left"/>
              <w:rPr>
                <w:rStyle w:val="a5"/>
                <w:rFonts w:ascii="楷体" w:eastAsia="楷体" w:hAnsi="楷体"/>
                <w:color w:val="0000FF"/>
                <w:sz w:val="21"/>
                <w:szCs w:val="21"/>
              </w:rPr>
            </w:pPr>
            <w:r w:rsidRPr="00493971">
              <w:rPr>
                <w:rStyle w:val="a5"/>
                <w:rFonts w:ascii="楷体" w:eastAsia="楷体" w:hAnsi="楷体" w:hint="eastAsia"/>
                <w:sz w:val="21"/>
                <w:szCs w:val="21"/>
              </w:rPr>
              <w:t>《傳》曰：何以大功也？出也。</w:t>
            </w:r>
          </w:p>
        </w:tc>
      </w:tr>
      <w:tr w:rsidR="00004756" w:rsidRPr="00493971" w:rsidTr="00396B31">
        <w:trPr>
          <w:trHeight w:val="589"/>
        </w:trPr>
        <w:tc>
          <w:tcPr>
            <w:tcW w:w="2130" w:type="dxa"/>
            <w:vAlign w:val="center"/>
          </w:tcPr>
          <w:p w:rsidR="00004756" w:rsidRPr="00493971" w:rsidRDefault="00004756" w:rsidP="00150DDE">
            <w:pPr>
              <w:spacing w:line="360" w:lineRule="auto"/>
              <w:jc w:val="left"/>
              <w:rPr>
                <w:rStyle w:val="a5"/>
                <w:b/>
                <w:sz w:val="21"/>
                <w:szCs w:val="21"/>
              </w:rPr>
            </w:pPr>
            <w:r w:rsidRPr="00493971">
              <w:rPr>
                <w:rStyle w:val="a5"/>
                <w:rFonts w:hint="eastAsia"/>
                <w:b/>
                <w:sz w:val="21"/>
                <w:szCs w:val="21"/>
              </w:rPr>
              <w:t>女子子</w:t>
            </w:r>
            <w:r w:rsidRPr="00493971">
              <w:rPr>
                <w:rFonts w:hint="eastAsia"/>
                <w:b/>
                <w:sz w:val="21"/>
                <w:szCs w:val="21"/>
              </w:rPr>
              <w:t>（適人無主者）</w:t>
            </w:r>
          </w:p>
        </w:tc>
        <w:tc>
          <w:tcPr>
            <w:tcW w:w="1806" w:type="dxa"/>
            <w:vMerge/>
            <w:vAlign w:val="center"/>
          </w:tcPr>
          <w:p w:rsidR="00004756" w:rsidRPr="00493971" w:rsidRDefault="00004756" w:rsidP="00150DDE">
            <w:pPr>
              <w:spacing w:line="360" w:lineRule="auto"/>
              <w:jc w:val="left"/>
              <w:rPr>
                <w:rStyle w:val="a5"/>
                <w:sz w:val="21"/>
                <w:szCs w:val="21"/>
              </w:rPr>
            </w:pP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齊衰期</w:t>
            </w:r>
            <w:r w:rsidRPr="00493971">
              <w:rPr>
                <w:rFonts w:hint="eastAsia"/>
                <w:sz w:val="21"/>
                <w:szCs w:val="21"/>
              </w:rPr>
              <w:t>年</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Fonts w:ascii="楷体" w:eastAsia="楷体" w:hAnsi="楷体" w:hint="eastAsia"/>
                <w:sz w:val="21"/>
                <w:szCs w:val="21"/>
              </w:rPr>
              <w:t>《傳》曰：無主者，謂其無祭主者也。何以期也？爲其無祭主故也。</w:t>
            </w:r>
          </w:p>
        </w:tc>
      </w:tr>
      <w:tr w:rsidR="00004756" w:rsidRPr="00493971" w:rsidTr="00396B31">
        <w:trPr>
          <w:trHeight w:val="460"/>
        </w:trPr>
        <w:tc>
          <w:tcPr>
            <w:tcW w:w="2130" w:type="dxa"/>
            <w:vAlign w:val="center"/>
          </w:tcPr>
          <w:p w:rsidR="00004756" w:rsidRPr="00493971" w:rsidRDefault="00004756" w:rsidP="00150DDE">
            <w:pPr>
              <w:spacing w:line="360" w:lineRule="auto"/>
              <w:jc w:val="left"/>
              <w:rPr>
                <w:rStyle w:val="a5"/>
                <w:b/>
                <w:sz w:val="21"/>
                <w:szCs w:val="21"/>
              </w:rPr>
            </w:pPr>
            <w:r w:rsidRPr="00493971">
              <w:rPr>
                <w:rStyle w:val="a5"/>
                <w:rFonts w:hint="eastAsia"/>
                <w:b/>
                <w:sz w:val="21"/>
                <w:szCs w:val="21"/>
              </w:rPr>
              <w:t>從父昆弟</w:t>
            </w:r>
          </w:p>
        </w:tc>
        <w:tc>
          <w:tcPr>
            <w:tcW w:w="1806"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大功七月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大功九月</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Style w:val="a5"/>
                <w:rFonts w:ascii="楷体" w:eastAsia="楷体" w:hAnsi="楷体" w:hint="eastAsia"/>
                <w:sz w:val="21"/>
                <w:szCs w:val="21"/>
              </w:rPr>
              <w:t>……昆弟一體也。……昆弟四體也，故昆弟之義無分。</w:t>
            </w:r>
            <w:r w:rsidRPr="00493971">
              <w:rPr>
                <w:rFonts w:ascii="楷体" w:eastAsia="楷体" w:hAnsi="楷体" w:cs="宋体" w:hint="eastAsia"/>
                <w:sz w:val="21"/>
                <w:szCs w:val="21"/>
              </w:rPr>
              <w:t>（父與諸父有同體之親，以親親加隆）；</w:t>
            </w:r>
          </w:p>
        </w:tc>
      </w:tr>
      <w:tr w:rsidR="00004756" w:rsidRPr="00493971" w:rsidTr="00396B31">
        <w:trPr>
          <w:trHeight w:val="532"/>
        </w:trPr>
        <w:tc>
          <w:tcPr>
            <w:tcW w:w="2130" w:type="dxa"/>
            <w:vAlign w:val="center"/>
          </w:tcPr>
          <w:p w:rsidR="00004756" w:rsidRPr="00493971" w:rsidRDefault="00004756" w:rsidP="00150DDE">
            <w:pPr>
              <w:spacing w:line="360" w:lineRule="auto"/>
              <w:jc w:val="left"/>
              <w:rPr>
                <w:rStyle w:val="a5"/>
                <w:b/>
                <w:sz w:val="21"/>
                <w:szCs w:val="21"/>
              </w:rPr>
            </w:pPr>
            <w:r w:rsidRPr="00493971">
              <w:rPr>
                <w:rFonts w:hint="eastAsia"/>
                <w:b/>
                <w:sz w:val="21"/>
                <w:szCs w:val="21"/>
              </w:rPr>
              <w:t>庶孫</w:t>
            </w:r>
          </w:p>
        </w:tc>
        <w:tc>
          <w:tcPr>
            <w:tcW w:w="1806"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大功七月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大功九月</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Fonts w:ascii="楷体" w:eastAsia="楷体" w:hAnsi="楷体" w:hint="eastAsia"/>
                <w:sz w:val="21"/>
                <w:szCs w:val="21"/>
              </w:rPr>
              <w:t>*下治子孫，親親也。</w:t>
            </w:r>
            <w:r w:rsidRPr="00493971">
              <w:rPr>
                <w:rFonts w:ascii="楷体" w:eastAsia="楷体" w:hAnsi="楷体" w:cs="宋体" w:hint="eastAsia"/>
                <w:sz w:val="21"/>
                <w:szCs w:val="21"/>
              </w:rPr>
              <w:t>（以親親加隆）</w:t>
            </w:r>
          </w:p>
        </w:tc>
      </w:tr>
      <w:tr w:rsidR="00004756" w:rsidRPr="00493971" w:rsidTr="00396B31">
        <w:trPr>
          <w:trHeight w:val="400"/>
        </w:trPr>
        <w:tc>
          <w:tcPr>
            <w:tcW w:w="2130" w:type="dxa"/>
            <w:vAlign w:val="center"/>
          </w:tcPr>
          <w:p w:rsidR="00004756" w:rsidRPr="00493971" w:rsidRDefault="00004756" w:rsidP="00150DDE">
            <w:pPr>
              <w:spacing w:line="360" w:lineRule="auto"/>
              <w:jc w:val="left"/>
              <w:rPr>
                <w:rStyle w:val="a5"/>
                <w:b/>
                <w:sz w:val="21"/>
                <w:szCs w:val="21"/>
              </w:rPr>
            </w:pPr>
            <w:r w:rsidRPr="00493971">
              <w:rPr>
                <w:rStyle w:val="a5"/>
                <w:rFonts w:hint="eastAsia"/>
                <w:b/>
                <w:sz w:val="21"/>
                <w:szCs w:val="21"/>
              </w:rPr>
              <w:t>曾祖</w:t>
            </w:r>
          </w:p>
        </w:tc>
        <w:tc>
          <w:tcPr>
            <w:tcW w:w="1806"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緦三月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齊衰三月</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Style w:val="a5"/>
                <w:rFonts w:ascii="楷体" w:eastAsia="楷体" w:hAnsi="楷体" w:hint="eastAsia"/>
                <w:sz w:val="21"/>
                <w:szCs w:val="21"/>
              </w:rPr>
              <w:t>何以齊衰三月也？小功者，兄弟之服也，不敢以兄弟之服服至尊也。</w:t>
            </w:r>
            <w:r w:rsidRPr="00493971">
              <w:rPr>
                <w:rFonts w:ascii="楷体" w:eastAsia="楷体" w:hAnsi="楷体" w:cs="宋体" w:hint="eastAsia"/>
                <w:sz w:val="21"/>
                <w:szCs w:val="21"/>
              </w:rPr>
              <w:t>（以尊尊加隆）</w:t>
            </w:r>
          </w:p>
        </w:tc>
      </w:tr>
      <w:tr w:rsidR="00004756" w:rsidRPr="00493971" w:rsidTr="00396B31">
        <w:trPr>
          <w:trHeight w:val="411"/>
        </w:trPr>
        <w:tc>
          <w:tcPr>
            <w:tcW w:w="2130" w:type="dxa"/>
            <w:vAlign w:val="center"/>
          </w:tcPr>
          <w:p w:rsidR="00004756" w:rsidRPr="00493971" w:rsidRDefault="00004756" w:rsidP="00150DDE">
            <w:pPr>
              <w:spacing w:line="360" w:lineRule="auto"/>
              <w:jc w:val="left"/>
              <w:rPr>
                <w:rStyle w:val="a5"/>
                <w:b/>
                <w:sz w:val="21"/>
                <w:szCs w:val="21"/>
              </w:rPr>
            </w:pPr>
            <w:r w:rsidRPr="00493971">
              <w:rPr>
                <w:rStyle w:val="a5"/>
                <w:rFonts w:hint="eastAsia"/>
                <w:b/>
                <w:sz w:val="21"/>
                <w:szCs w:val="21"/>
              </w:rPr>
              <w:t>小功諸親</w:t>
            </w:r>
          </w:p>
        </w:tc>
        <w:tc>
          <w:tcPr>
            <w:tcW w:w="1806"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小功五月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小功五月</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Style w:val="a5"/>
                <w:rFonts w:ascii="楷体" w:eastAsia="楷体" w:hAnsi="楷体" w:hint="eastAsia"/>
                <w:sz w:val="21"/>
                <w:szCs w:val="21"/>
              </w:rPr>
              <w:t>無調整</w:t>
            </w:r>
          </w:p>
        </w:tc>
      </w:tr>
      <w:tr w:rsidR="00004756" w:rsidRPr="00493971" w:rsidTr="00396B31">
        <w:trPr>
          <w:trHeight w:val="339"/>
        </w:trPr>
        <w:tc>
          <w:tcPr>
            <w:tcW w:w="2130" w:type="dxa"/>
            <w:vAlign w:val="center"/>
          </w:tcPr>
          <w:p w:rsidR="00004756" w:rsidRPr="00493971" w:rsidRDefault="00004756" w:rsidP="00150DDE">
            <w:pPr>
              <w:spacing w:line="360" w:lineRule="auto"/>
              <w:jc w:val="left"/>
              <w:rPr>
                <w:rStyle w:val="a5"/>
                <w:b/>
                <w:sz w:val="21"/>
                <w:szCs w:val="21"/>
              </w:rPr>
            </w:pPr>
            <w:r w:rsidRPr="00493971">
              <w:rPr>
                <w:rStyle w:val="a5"/>
                <w:rFonts w:hint="eastAsia"/>
                <w:b/>
                <w:sz w:val="21"/>
                <w:szCs w:val="21"/>
              </w:rPr>
              <w:lastRenderedPageBreak/>
              <w:t>緦諸親</w:t>
            </w:r>
          </w:p>
        </w:tc>
        <w:tc>
          <w:tcPr>
            <w:tcW w:w="1806"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緦三月</w:t>
            </w:r>
          </w:p>
        </w:tc>
        <w:tc>
          <w:tcPr>
            <w:tcW w:w="2455" w:type="dxa"/>
            <w:vAlign w:val="center"/>
          </w:tcPr>
          <w:p w:rsidR="00004756" w:rsidRPr="00493971" w:rsidRDefault="00004756" w:rsidP="00150DDE">
            <w:pPr>
              <w:spacing w:line="360" w:lineRule="auto"/>
              <w:jc w:val="left"/>
              <w:rPr>
                <w:rStyle w:val="a5"/>
                <w:sz w:val="21"/>
                <w:szCs w:val="21"/>
              </w:rPr>
            </w:pPr>
            <w:r w:rsidRPr="00493971">
              <w:rPr>
                <w:rStyle w:val="a5"/>
                <w:rFonts w:hint="eastAsia"/>
                <w:sz w:val="21"/>
                <w:szCs w:val="21"/>
              </w:rPr>
              <w:t>緦</w:t>
            </w:r>
            <w:r w:rsidRPr="00493971">
              <w:rPr>
                <w:rFonts w:hint="eastAsia"/>
                <w:sz w:val="21"/>
                <w:szCs w:val="21"/>
              </w:rPr>
              <w:t>三</w:t>
            </w:r>
            <w:r w:rsidRPr="00493971">
              <w:rPr>
                <w:rStyle w:val="a5"/>
                <w:rFonts w:hint="eastAsia"/>
                <w:sz w:val="21"/>
                <w:szCs w:val="21"/>
              </w:rPr>
              <w:t>月</w:t>
            </w:r>
          </w:p>
        </w:tc>
        <w:tc>
          <w:tcPr>
            <w:tcW w:w="2131" w:type="dxa"/>
          </w:tcPr>
          <w:p w:rsidR="00004756" w:rsidRPr="00493971" w:rsidRDefault="00004756" w:rsidP="00150DDE">
            <w:pPr>
              <w:spacing w:line="360" w:lineRule="auto"/>
              <w:jc w:val="left"/>
              <w:rPr>
                <w:rStyle w:val="a5"/>
                <w:rFonts w:ascii="楷体" w:eastAsia="楷体" w:hAnsi="楷体"/>
                <w:sz w:val="21"/>
                <w:szCs w:val="21"/>
              </w:rPr>
            </w:pPr>
            <w:r w:rsidRPr="00493971">
              <w:rPr>
                <w:rStyle w:val="a5"/>
                <w:rFonts w:ascii="楷体" w:eastAsia="楷体" w:hAnsi="楷体" w:hint="eastAsia"/>
                <w:sz w:val="21"/>
                <w:szCs w:val="21"/>
              </w:rPr>
              <w:t>無調整</w:t>
            </w:r>
          </w:p>
        </w:tc>
      </w:tr>
      <w:bookmarkEnd w:id="1"/>
    </w:tbl>
    <w:p w:rsidR="00004756" w:rsidRPr="003E0049" w:rsidRDefault="00004756" w:rsidP="00004756">
      <w:pPr>
        <w:spacing w:line="360" w:lineRule="auto"/>
        <w:ind w:firstLineChars="200" w:firstLine="480"/>
        <w:rPr>
          <w:rFonts w:cs="宋体"/>
          <w:szCs w:val="24"/>
        </w:rPr>
      </w:pPr>
    </w:p>
    <w:p w:rsidR="00004756" w:rsidRPr="00493971" w:rsidRDefault="00004756" w:rsidP="00004756">
      <w:pPr>
        <w:spacing w:line="360" w:lineRule="auto"/>
        <w:ind w:firstLine="420"/>
        <w:jc w:val="center"/>
        <w:rPr>
          <w:rFonts w:ascii="黑体" w:eastAsia="黑体" w:hAnsi="黑体"/>
          <w:sz w:val="21"/>
          <w:szCs w:val="21"/>
        </w:rPr>
      </w:pPr>
      <w:r w:rsidRPr="00493971">
        <w:rPr>
          <w:rFonts w:ascii="黑体" w:eastAsia="黑体" w:hAnsi="黑体" w:hint="eastAsia"/>
          <w:sz w:val="21"/>
          <w:szCs w:val="21"/>
        </w:rPr>
        <w:t>馬王堆《喪服圖》服術調整的說明表</w:t>
      </w:r>
    </w:p>
    <w:p w:rsidR="00004756" w:rsidRPr="003E0049" w:rsidRDefault="00004756" w:rsidP="00BF39C1">
      <w:pPr>
        <w:pStyle w:val="aa"/>
        <w:ind w:firstLine="560"/>
      </w:pPr>
      <w:r w:rsidRPr="003E0049">
        <w:rPr>
          <w:rFonts w:hint="eastAsia"/>
        </w:rPr>
        <w:t>以上喪服經過服術調整的內容（第四列），絕大多數在《儀禮·喪服》傳文中都有明文，而且與《喪服》禮文緊密貼合，一一對應，這就明確說明了《服傳》所問的內容，就是《喪服圖》題記與圖示的差異所要揭示的關係。</w:t>
      </w:r>
    </w:p>
    <w:p w:rsidR="00004756" w:rsidRDefault="00004756" w:rsidP="00BF39C1">
      <w:pPr>
        <w:pStyle w:val="aa"/>
        <w:ind w:firstLine="560"/>
      </w:pPr>
      <w:r>
        <w:rPr>
          <w:rFonts w:hint="eastAsia"/>
        </w:rPr>
        <w:t>需要補充說明幾點，一是嫡子在《喪服圖》題記部分沒有提及，由於程少軒《新探》所舉的殘片即是父爲嫡子所服，所以在復原圖中將其補入。其二，題記中所述之“子”當爲《喪服》中之眾子，按鄭玄注即當是士之庶子，如果爲眾子所服之本服爲“齊衰九月”，那麼與《喪服》爲眾子服“齊衰十三月”有所差異，而《喪服》傳文未予以解釋。《禮記·大傳》有“上治祖禰，尊尊也；下治子孫，親親也；旁治昆弟。”作爲喪服服術的原則，傳文以“尊尊”調整喪服皆有明文，而以“親親”調整喪服卻多語焉不詳，作爲一種合理的解釋，爲“眾子”、“庶孫”的喪服調整，應該都是根據“親親”原則加隆的。爲庶子根據“親親”原則從“齊衰九月”加隆至“齊衰十三月”，爲嫡子則再根據“尊尊”原則從“斬衰十三月”加隆至“斬衰二十五月”。可以平行對觀的是爲庶孫根據“親親”原則從“大功七月”加隆至“大</w:t>
      </w:r>
      <w:r>
        <w:rPr>
          <w:rFonts w:hint="eastAsia"/>
        </w:rPr>
        <w:lastRenderedPageBreak/>
        <w:t>功九月”，爲嫡孫則再根據“尊尊”原則從“齊衰九月”加隆至“齊衰十三月”。無疑這樣推得的平行關係是可靠的。其三，同樣也可以得出，爲從父昆弟所服從“大功七月”加隆至“大功九月”，是與爲昆弟所服從“齊衰九月”加隆至“齊衰十三月”相平行的。另外，《喪服圖》題記部分所述之“孫”，是指嫡孫，其位置在《儀禮·喪服》中正處於“伯父、昆弟、昆弟之子、庶子”與“姑、姊妹、女子子”之間，關於這點，之前的諸家復原方案都沒有說明，而默認此處的“孫”爲嫡孫，這與題記中“孫”之前的“子”指眾子其實是有矛盾的，目前這個矛盾只能認爲是《喪服圖》作者故意爲之，默認讀圖者或都明白其中之差異。</w:t>
      </w:r>
    </w:p>
    <w:p w:rsidR="00004756" w:rsidRDefault="00004756" w:rsidP="00004756">
      <w:pPr>
        <w:pStyle w:val="aff4"/>
        <w:spacing w:before="0" w:after="0" w:line="360" w:lineRule="auto"/>
        <w:jc w:val="left"/>
        <w:rPr>
          <w:rFonts w:ascii="宋体" w:hAnsi="宋体" w:cs="宋体"/>
          <w:b w:val="0"/>
          <w:bCs w:val="0"/>
          <w:sz w:val="24"/>
          <w:szCs w:val="24"/>
        </w:rPr>
      </w:pPr>
    </w:p>
    <w:p w:rsidR="00004756" w:rsidRPr="00BF39C1" w:rsidRDefault="00004756" w:rsidP="00004756">
      <w:pPr>
        <w:pStyle w:val="1"/>
        <w:spacing w:before="0" w:after="0" w:line="360" w:lineRule="auto"/>
        <w:rPr>
          <w:sz w:val="24"/>
          <w:szCs w:val="24"/>
        </w:rPr>
      </w:pPr>
      <w:r w:rsidRPr="00BF39C1">
        <w:rPr>
          <w:rFonts w:hint="eastAsia"/>
          <w:sz w:val="24"/>
          <w:szCs w:val="24"/>
        </w:rPr>
        <w:t>五、小結</w:t>
      </w:r>
    </w:p>
    <w:p w:rsidR="00004756" w:rsidRPr="003E0049" w:rsidRDefault="00004756" w:rsidP="00BF39C1">
      <w:pPr>
        <w:pStyle w:val="aa"/>
        <w:ind w:firstLine="560"/>
      </w:pPr>
      <w:r w:rsidRPr="003E0049">
        <w:rPr>
          <w:rFonts w:hint="eastAsia"/>
        </w:rPr>
        <w:t>根據上述分析，本文所述的馬王堆《喪服圖》復原方案是迄今爲止最爲合理的復原方案，它對《喪服圖》所載的內容給出了恰切的文本和禮學解釋。首先，本文支持曹學群在《簡論》中的斷句方案，這個方案從《喪服圖》上的文句分佈看最爲合理，不用隔空點斷句子，這符合人的一般書寫和閱讀習慣。其次，對於“書大功者皆七月”與“小功、轖皆如書”在理解上有了更明確的認識，即前者說明的是大功的“本服”當爲七月，後者說明“小功和緦的喪期與《喪服》所載</w:t>
      </w:r>
      <w:r w:rsidRPr="003E0049">
        <w:rPr>
          <w:rFonts w:hint="eastAsia"/>
        </w:rPr>
        <w:lastRenderedPageBreak/>
        <w:t>一致”。第三，這個方案說明了題記與圖示的內容並不是一致的，而是對比參照的關係，也就能進一步解釋殘片中所識讀出內容與題記不合的原因。第四，</w:t>
      </w:r>
      <w:r>
        <w:rPr>
          <w:rFonts w:hint="eastAsia"/>
        </w:rPr>
        <w:t>本文</w:t>
      </w:r>
      <w:r w:rsidRPr="003E0049">
        <w:rPr>
          <w:rFonts w:hint="eastAsia"/>
        </w:rPr>
        <w:t>對《喪服圖》圖示的重新復原與《儀禮·喪服》所記己爲本族所服的喪服密合。</w:t>
      </w:r>
    </w:p>
    <w:p w:rsidR="00004756" w:rsidRPr="003E0049" w:rsidRDefault="00004756" w:rsidP="00BF39C1">
      <w:pPr>
        <w:pStyle w:val="aa"/>
        <w:ind w:firstLine="560"/>
      </w:pPr>
      <w:r w:rsidRPr="003E0049">
        <w:rPr>
          <w:rFonts w:hint="eastAsia"/>
        </w:rPr>
        <w:t>如果</w:t>
      </w:r>
      <w:r>
        <w:rPr>
          <w:rFonts w:hint="eastAsia"/>
        </w:rPr>
        <w:t>本文</w:t>
      </w:r>
      <w:r w:rsidRPr="003E0049">
        <w:rPr>
          <w:rFonts w:hint="eastAsia"/>
        </w:rPr>
        <w:t>復原方案符合馬王堆《喪服圖》繪製的實際的話，就能解釋《喪服圖》與馬王堆諸多儒家、道家經典同出的原因，西漢研究喪服制度的禮學家自成系統，他們的學說在西漢的文化背景下不會</w:t>
      </w:r>
      <w:r>
        <w:rPr>
          <w:rFonts w:hint="eastAsia"/>
        </w:rPr>
        <w:t>徹底</w:t>
      </w:r>
      <w:r w:rsidRPr="003E0049">
        <w:rPr>
          <w:rFonts w:hint="eastAsia"/>
        </w:rPr>
        <w:t>突破經典的框架，如胡平生《考論》一文認爲的“祖父、伯父、昆弟、昆弟之子、子、孫”皆斬衰期年，則在禮學史、禮制史上下均未見可接續的理論和實踐傳統，顯得非常突兀。馬王堆《喪服圖》很可能是一派專傳《喪服》的禮學家傳習所用文獻，將《儀禮·喪服》的部分內容按教學要求繪製成圖，並且通過題記說明他們認爲沒有調整過的服制 “本服”如何，讀《喪服圖》的讀者發現題記所記“本服”與圖示所記的實際喪服有別，從而爲說明調整喪服服制的服術提供提示，這樣的《喪服圖》正可以作爲《喪服》的配套教材使用。</w:t>
      </w:r>
    </w:p>
    <w:p w:rsidR="00004756" w:rsidRPr="003E0049" w:rsidRDefault="00004756" w:rsidP="00BF39C1">
      <w:pPr>
        <w:pStyle w:val="aa"/>
        <w:ind w:firstLine="560"/>
      </w:pPr>
      <w:r w:rsidRPr="003E0049">
        <w:rPr>
          <w:rFonts w:hint="eastAsia"/>
        </w:rPr>
        <w:t>由於此圖說明的是己爲本族所服的核心內容，則己爲妻族、母族，以及己身爲大夫之後爲本族服喪的情況，可能用其他專圖說明，通過馬王堆《喪服圖》可以推想漢代經典《喪服圖》的形制，並不像現代</w:t>
      </w:r>
      <w:r w:rsidRPr="003E0049">
        <w:rPr>
          <w:rFonts w:hint="eastAsia"/>
        </w:rPr>
        <w:lastRenderedPageBreak/>
        <w:t>通過《儀禮·喪服》所復原的情況，將本族、母族、妻族匯</w:t>
      </w:r>
      <w:r>
        <w:rPr>
          <w:rFonts w:hint="eastAsia"/>
        </w:rPr>
        <w:t>於</w:t>
      </w:r>
      <w:r w:rsidRPr="003E0049">
        <w:rPr>
          <w:rFonts w:hint="eastAsia"/>
        </w:rPr>
        <w:t>一圖，而是分圖加以說明。驗諸元代傳漢王章九族《雞籠圖》，以及《明會典》之《本宗九族五服圖》、《外親服圖》、《妻親服圖》，這種分圖的《喪服圖》模式應該有很古的來源，馬王堆《喪服圖》就是一個很好的例證。</w:t>
      </w:r>
    </w:p>
    <w:p w:rsidR="00004756" w:rsidRPr="003E0049" w:rsidRDefault="00004756" w:rsidP="00BF39C1">
      <w:pPr>
        <w:pStyle w:val="aa"/>
        <w:ind w:firstLine="560"/>
      </w:pPr>
      <w:r w:rsidRPr="003E0049">
        <w:rPr>
          <w:rFonts w:hint="eastAsia"/>
        </w:rPr>
        <w:t>有意思的是，《儀禮·喪服》禮文後的《記》和《傳》兩種文體，正好對應了《禮記·喪服小記》和《禮記·大傳》</w:t>
      </w:r>
      <w:r w:rsidRPr="00320EF4">
        <w:rPr>
          <w:vertAlign w:val="superscript"/>
        </w:rPr>
        <w:endnoteReference w:id="23"/>
      </w:r>
      <w:r w:rsidRPr="003E0049">
        <w:rPr>
          <w:rFonts w:hint="eastAsia"/>
        </w:rPr>
        <w:t>，《大傳》比較集中地記載了服術的主要原則，這也正是《服</w:t>
      </w:r>
      <w:r>
        <w:rPr>
          <w:rFonts w:hint="eastAsia"/>
        </w:rPr>
        <w:t>傳</w:t>
      </w:r>
      <w:r w:rsidRPr="003E0049">
        <w:rPr>
          <w:rFonts w:hint="eastAsia"/>
        </w:rPr>
        <w:t>》的核心內容；《喪服小記》則與《儀禮·喪服》記文的形式類似。從《喪服圖》的題記來看，“如書”指的</w:t>
      </w:r>
      <w:r>
        <w:rPr>
          <w:rFonts w:hint="eastAsia"/>
        </w:rPr>
        <w:t>應該</w:t>
      </w:r>
      <w:r w:rsidRPr="003E0049">
        <w:rPr>
          <w:rFonts w:hint="eastAsia"/>
        </w:rPr>
        <w:t>還是《儀禮》禮文</w:t>
      </w:r>
      <w:r>
        <w:rPr>
          <w:rFonts w:hint="eastAsia"/>
        </w:rPr>
        <w:t>所述</w:t>
      </w:r>
      <w:r w:rsidRPr="003E0049">
        <w:rPr>
          <w:rFonts w:hint="eastAsia"/>
        </w:rPr>
        <w:t>的內容，而傳文所載恐怕恰恰是習《喪服》者讀《喪服圖》後要問</w:t>
      </w:r>
      <w:r>
        <w:rPr>
          <w:rFonts w:hint="eastAsia"/>
        </w:rPr>
        <w:t>於</w:t>
      </w:r>
      <w:r w:rsidRPr="003E0049">
        <w:rPr>
          <w:rFonts w:hint="eastAsia"/>
        </w:rPr>
        <w:t>老師的內容了。</w:t>
      </w:r>
    </w:p>
    <w:p w:rsidR="00004756" w:rsidRDefault="00004756" w:rsidP="00BF39C1">
      <w:pPr>
        <w:pStyle w:val="aa"/>
        <w:ind w:firstLine="560"/>
      </w:pPr>
      <w:r>
        <w:rPr>
          <w:rFonts w:hint="eastAsia"/>
        </w:rPr>
        <w:t>沈文倬通過《漢簡&lt;服傳&gt;考》一文</w:t>
      </w:r>
      <w:r w:rsidRPr="003E0049">
        <w:rPr>
          <w:vertAlign w:val="superscript"/>
        </w:rPr>
        <w:endnoteReference w:id="24"/>
      </w:r>
      <w:r>
        <w:rPr>
          <w:rFonts w:hint="eastAsia"/>
        </w:rPr>
        <w:t>，詳細論證了武威漢墓所出木竹簡《儀禮》九卷中木簡《服傳》兩篇——甲、乙本《服傳》是兩漢時代與《禮經》全經別行、又與《喪服》單經並行的《喪服》單傳。《服傳》甲、乙本與今本傳文除若干處小異外，全文相同。反駁了陳夢家以爲撰傳者有意刪削，說“經記俱大有刪節”，並推斷出土木簡本《服傳》“可能是屬於慶氏之學”的臆測。如果說遠在西北邊陲的武威漢簡《服傳》與今本《儀禮·喪服》所載傳文基本一致，反映的</w:t>
      </w:r>
      <w:r>
        <w:rPr>
          <w:rFonts w:hint="eastAsia"/>
        </w:rPr>
        <w:lastRenderedPageBreak/>
        <w:t>是同一來源的禮學文獻的話，在漢代西南邊陲所發掘出的馬王堆《喪服圖》一樣很可能是《儀禮·喪服》系統的經典文獻，漢代喪服學術傳承的面貌可以從兩個邊地所出的不同文獻中窺其一斑。</w:t>
      </w:r>
    </w:p>
    <w:p w:rsidR="00004756" w:rsidRDefault="00004756" w:rsidP="00BF39C1">
      <w:pPr>
        <w:pStyle w:val="aa"/>
        <w:ind w:firstLine="560"/>
      </w:pPr>
      <w:r w:rsidRPr="003E0049">
        <w:rPr>
          <w:rFonts w:hint="eastAsia"/>
        </w:rPr>
        <w:t>通過本文對《喪服圖》的重新復原與解釋，了解到在先秦至西漢的禮學觀念中，喪服制度</w:t>
      </w:r>
      <w:r>
        <w:rPr>
          <w:rFonts w:hint="eastAsia"/>
        </w:rPr>
        <w:t>應該</w:t>
      </w:r>
      <w:r w:rsidRPr="003E0049">
        <w:rPr>
          <w:rFonts w:hint="eastAsia"/>
        </w:rPr>
        <w:t>有“本服”與通過服術調整後“所服”的差別</w:t>
      </w:r>
      <w:r>
        <w:rPr>
          <w:rFonts w:hint="eastAsia"/>
        </w:rPr>
        <w:t>。</w:t>
      </w:r>
      <w:r w:rsidRPr="003E0049">
        <w:rPr>
          <w:rFonts w:hint="eastAsia"/>
        </w:rPr>
        <w:t>這或許是傳習《喪服》禮學家的一種共識，這種共識存在</w:t>
      </w:r>
      <w:r>
        <w:rPr>
          <w:rFonts w:hint="eastAsia"/>
        </w:rPr>
        <w:t>於</w:t>
      </w:r>
      <w:r w:rsidRPr="003E0049">
        <w:rPr>
          <w:rFonts w:hint="eastAsia"/>
        </w:rPr>
        <w:t>所有可見的討論喪服制度的傳世文獻之中，而馬王堆《喪服圖》第一次讓我們看到</w:t>
      </w:r>
      <w:r>
        <w:rPr>
          <w:rFonts w:hint="eastAsia"/>
        </w:rPr>
        <w:t>，</w:t>
      </w:r>
      <w:r w:rsidRPr="003E0049">
        <w:rPr>
          <w:rFonts w:hint="eastAsia"/>
        </w:rPr>
        <w:t>記述這種觀念</w:t>
      </w:r>
      <w:r>
        <w:rPr>
          <w:rFonts w:hint="eastAsia"/>
        </w:rPr>
        <w:t>的漢代</w:t>
      </w:r>
      <w:r w:rsidRPr="003E0049">
        <w:rPr>
          <w:rFonts w:hint="eastAsia"/>
        </w:rPr>
        <w:t>文本</w:t>
      </w:r>
      <w:r>
        <w:rPr>
          <w:rFonts w:hint="eastAsia"/>
        </w:rPr>
        <w:t>是</w:t>
      </w:r>
      <w:r w:rsidRPr="003E0049">
        <w:rPr>
          <w:rFonts w:hint="eastAsia"/>
        </w:rPr>
        <w:t>真實存在</w:t>
      </w:r>
      <w:r>
        <w:rPr>
          <w:rFonts w:hint="eastAsia"/>
        </w:rPr>
        <w:t>的</w:t>
      </w:r>
      <w:r w:rsidRPr="003E0049">
        <w:rPr>
          <w:rFonts w:hint="eastAsia"/>
        </w:rPr>
        <w:t>。</w:t>
      </w:r>
    </w:p>
    <w:p w:rsidR="00004756" w:rsidRDefault="00004756" w:rsidP="00BF39C1">
      <w:pPr>
        <w:pStyle w:val="aa"/>
        <w:ind w:firstLine="560"/>
        <w:jc w:val="right"/>
      </w:pPr>
      <w:r>
        <w:rPr>
          <w:rFonts w:hint="eastAsia"/>
        </w:rPr>
        <w:t>本文發表於《</w:t>
      </w:r>
      <w:r w:rsidRPr="00600E9C">
        <w:rPr>
          <w:rFonts w:hint="eastAsia"/>
        </w:rPr>
        <w:t>北方文物</w:t>
      </w:r>
      <w:r>
        <w:rPr>
          <w:rFonts w:hint="eastAsia"/>
        </w:rPr>
        <w:t>》</w:t>
      </w:r>
      <w:r w:rsidRPr="00600E9C">
        <w:rPr>
          <w:rFonts w:hint="eastAsia"/>
        </w:rPr>
        <w:t>2019年3期</w:t>
      </w:r>
    </w:p>
    <w:p w:rsidR="00004756" w:rsidRDefault="00004756" w:rsidP="00004756">
      <w:pPr>
        <w:spacing w:line="360" w:lineRule="auto"/>
        <w:jc w:val="right"/>
        <w:rPr>
          <w:rFonts w:cs="宋体"/>
          <w:szCs w:val="24"/>
        </w:rPr>
      </w:pPr>
    </w:p>
    <w:p w:rsidR="00004756" w:rsidRDefault="00004756" w:rsidP="00004756">
      <w:pPr>
        <w:spacing w:line="360" w:lineRule="auto"/>
        <w:jc w:val="right"/>
        <w:rPr>
          <w:rFonts w:cs="宋体"/>
          <w:szCs w:val="24"/>
        </w:rPr>
      </w:pPr>
    </w:p>
    <w:p w:rsidR="00004756" w:rsidRPr="00BF39C1" w:rsidRDefault="00004756" w:rsidP="00BF39C1">
      <w:pPr>
        <w:pStyle w:val="aa"/>
        <w:ind w:firstLine="480"/>
        <w:rPr>
          <w:sz w:val="24"/>
          <w:szCs w:val="24"/>
        </w:rPr>
      </w:pPr>
    </w:p>
    <w:p w:rsidR="00004756" w:rsidRPr="00BF39C1" w:rsidRDefault="00004756" w:rsidP="00BF39C1">
      <w:pPr>
        <w:pStyle w:val="aa"/>
        <w:ind w:firstLineChars="0" w:firstLine="0"/>
        <w:rPr>
          <w:sz w:val="24"/>
          <w:szCs w:val="24"/>
        </w:rPr>
      </w:pPr>
      <w:r w:rsidRPr="00BF39C1">
        <w:rPr>
          <w:rFonts w:hint="eastAsia"/>
          <w:sz w:val="24"/>
          <w:szCs w:val="24"/>
        </w:rPr>
        <w:t>【追記】本文發表後，在與程少軒兄討論的過程中，他向筆者指出，題記“小功、緦皆如書”中的“書”作《儀禮·喪服》解的文獻證據不足，“書”仍應釋爲“如圖所書”。從詞義上講，此處“書”指代《喪服》篇確實不如“書”指代《喪服圖》上書寫的內容來得平實。少軒兄的指正非常合理，筆者接受此意見。不過需要說明的是，“小功、緦皆如書”不論“書”指的是《喪服圖》上所書，還是指如《喪服》篇所述，二者的內容實際並無二致。本文結論認爲馬王堆《喪服圖》所繪的圖形部分就是《喪服》篇中最核心部分（馬王堆《喪服圖》可能是傳統《喪</w:t>
      </w:r>
      <w:r w:rsidRPr="00BF39C1">
        <w:rPr>
          <w:rFonts w:hint="eastAsia"/>
          <w:sz w:val="24"/>
          <w:szCs w:val="24"/>
        </w:rPr>
        <w:lastRenderedPageBreak/>
        <w:t>服》諸圖中《本宗九族五服圖》的早期雛形），《喪服圖》是《喪服》文本的一種圖像式呈現形式，二者的內容是完全一致的。故對“書”詞義理解的修訂，並不影響本文的結論。</w:t>
      </w:r>
    </w:p>
    <w:p w:rsidR="00004756" w:rsidRPr="00BF39C1" w:rsidRDefault="00004756" w:rsidP="00BF39C1">
      <w:pPr>
        <w:pStyle w:val="aa"/>
        <w:ind w:firstLine="480"/>
        <w:rPr>
          <w:sz w:val="24"/>
          <w:szCs w:val="24"/>
        </w:rPr>
      </w:pPr>
    </w:p>
    <w:p w:rsidR="00004756" w:rsidRPr="00BF39C1" w:rsidRDefault="00004756" w:rsidP="00BF39C1">
      <w:pPr>
        <w:pStyle w:val="aa"/>
        <w:ind w:firstLine="480"/>
        <w:jc w:val="right"/>
        <w:rPr>
          <w:sz w:val="24"/>
          <w:szCs w:val="24"/>
        </w:rPr>
      </w:pPr>
      <w:r w:rsidRPr="00BF39C1">
        <w:rPr>
          <w:rFonts w:hint="eastAsia"/>
          <w:sz w:val="24"/>
          <w:szCs w:val="24"/>
        </w:rPr>
        <w:t>2</w:t>
      </w:r>
      <w:r w:rsidRPr="00BF39C1">
        <w:rPr>
          <w:sz w:val="24"/>
          <w:szCs w:val="24"/>
        </w:rPr>
        <w:t>020</w:t>
      </w:r>
      <w:r w:rsidRPr="00BF39C1">
        <w:rPr>
          <w:rFonts w:hint="eastAsia"/>
          <w:sz w:val="24"/>
          <w:szCs w:val="24"/>
        </w:rPr>
        <w:t>年3月3日 補記</w:t>
      </w:r>
    </w:p>
    <w:p w:rsidR="00004756" w:rsidRDefault="00004756" w:rsidP="00004756">
      <w:pPr>
        <w:spacing w:line="360" w:lineRule="auto"/>
        <w:jc w:val="left"/>
        <w:rPr>
          <w:rFonts w:cs="宋体"/>
          <w:szCs w:val="24"/>
        </w:rPr>
      </w:pPr>
    </w:p>
    <w:p w:rsidR="00004756" w:rsidRDefault="00004756" w:rsidP="00004756">
      <w:pPr>
        <w:spacing w:line="360" w:lineRule="auto"/>
        <w:jc w:val="left"/>
      </w:pPr>
      <w:r>
        <w:br w:type="page"/>
      </w:r>
      <w:r>
        <w:rPr>
          <w:rFonts w:hint="eastAsia"/>
        </w:rPr>
        <w:lastRenderedPageBreak/>
        <w:t>附圖：</w:t>
      </w:r>
    </w:p>
    <w:p w:rsidR="00004756" w:rsidRDefault="00004756" w:rsidP="00004756">
      <w:pPr>
        <w:spacing w:line="360" w:lineRule="auto"/>
        <w:jc w:val="center"/>
      </w:pPr>
      <w:r>
        <w:rPr>
          <w:rFonts w:hint="eastAsia"/>
          <w:noProof/>
        </w:rPr>
        <w:drawing>
          <wp:inline distT="0" distB="0" distL="0" distR="0">
            <wp:extent cx="4237355" cy="7369810"/>
            <wp:effectExtent l="0" t="0" r="0" b="254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7355" cy="7369810"/>
                    </a:xfrm>
                    <a:prstGeom prst="rect">
                      <a:avLst/>
                    </a:prstGeom>
                    <a:noFill/>
                    <a:ln>
                      <a:noFill/>
                    </a:ln>
                  </pic:spPr>
                </pic:pic>
              </a:graphicData>
            </a:graphic>
          </wp:inline>
        </w:drawing>
      </w:r>
    </w:p>
    <w:p w:rsidR="00004756" w:rsidRDefault="00004756" w:rsidP="00004756">
      <w:pPr>
        <w:spacing w:before="240" w:line="360" w:lineRule="auto"/>
        <w:ind w:firstLine="420"/>
        <w:jc w:val="center"/>
        <w:rPr>
          <w:rFonts w:ascii="黑体" w:eastAsia="黑体" w:hAnsi="黑体"/>
        </w:rPr>
      </w:pPr>
      <w:r>
        <w:rPr>
          <w:rFonts w:ascii="黑体" w:eastAsia="黑体" w:hAnsi="黑体" w:hint="eastAsia"/>
        </w:rPr>
        <w:t>馬王堆漢墓帛畫《喪服圖》</w:t>
      </w:r>
    </w:p>
    <w:bookmarkEnd w:id="0"/>
    <w:p w:rsidR="00EA5B6D" w:rsidRPr="00004756" w:rsidRDefault="00EA5B6D" w:rsidP="00004756">
      <w:pPr>
        <w:spacing w:line="360" w:lineRule="auto"/>
      </w:pPr>
    </w:p>
    <w:sectPr w:rsidR="00EA5B6D" w:rsidRPr="00004756">
      <w:headerReference w:type="default" r:id="rId9"/>
      <w:footerReference w:type="even" r:id="rId10"/>
      <w:footerReference w:type="default" r:id="rId11"/>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990" w:rsidRDefault="00400990" w:rsidP="00CB0024">
      <w:r>
        <w:separator/>
      </w:r>
    </w:p>
  </w:endnote>
  <w:endnote w:type="continuationSeparator" w:id="0">
    <w:p w:rsidR="00400990" w:rsidRDefault="00400990" w:rsidP="00CB0024">
      <w:r>
        <w:continuationSeparator/>
      </w:r>
    </w:p>
  </w:endnote>
  <w:endnote w:id="1">
    <w:p w:rsidR="00004756" w:rsidRPr="00004756" w:rsidRDefault="00004756" w:rsidP="00004756">
      <w:r w:rsidRPr="00004756">
        <w:t xml:space="preserve">* </w:t>
      </w:r>
      <w:r w:rsidRPr="00004756">
        <w:rPr>
          <w:rFonts w:hint="eastAsia"/>
        </w:rPr>
        <w:t>本文是出土文獻與中國古代文明研究協同創新中心創新資助項目（編號：</w:t>
      </w:r>
      <w:r w:rsidRPr="00004756">
        <w:t>CTWX2015BS012</w:t>
      </w:r>
      <w:r w:rsidRPr="00004756">
        <w:rPr>
          <w:rFonts w:hint="eastAsia"/>
        </w:rPr>
        <w:t>）的成果項目。</w:t>
      </w:r>
    </w:p>
    <w:p w:rsidR="00004756" w:rsidRPr="00004756" w:rsidRDefault="00004756" w:rsidP="00004756">
      <w:r w:rsidRPr="00004756">
        <w:endnoteRef/>
      </w:r>
      <w:r w:rsidRPr="00004756">
        <w:t xml:space="preserve"> </w:t>
      </w:r>
      <w:r w:rsidRPr="00004756">
        <w:rPr>
          <w:rFonts w:hint="eastAsia"/>
        </w:rPr>
        <w:t>董珊整理：《喪服圖》，《長沙馬王堆漢墓簡帛集成》，2014年，中華書局，第35頁。</w:t>
      </w:r>
    </w:p>
  </w:endnote>
  <w:endnote w:id="2">
    <w:p w:rsidR="00004756" w:rsidRPr="00004756" w:rsidRDefault="00004756" w:rsidP="00004756">
      <w:r w:rsidRPr="00004756">
        <w:endnoteRef/>
      </w:r>
      <w:r w:rsidRPr="00004756">
        <w:t xml:space="preserve"> </w:t>
      </w:r>
      <w:r w:rsidRPr="00004756">
        <w:rPr>
          <w:rFonts w:hint="eastAsia"/>
        </w:rPr>
        <w:t>程少軒：《馬王堆漢墓〈喪服圖〉新探》，載《出土文獻與古文字研究》第六輯，復旦大學出土文獻與古文字研究中心編，上海古籍出版社，2015年，第621—632頁。</w:t>
      </w:r>
    </w:p>
  </w:endnote>
  <w:endnote w:id="3">
    <w:p w:rsidR="00004756" w:rsidRPr="00004756" w:rsidRDefault="00004756" w:rsidP="00004756">
      <w:r w:rsidRPr="00004756">
        <w:endnoteRef/>
      </w:r>
      <w:r w:rsidRPr="00004756">
        <w:rPr>
          <w:rFonts w:hint="eastAsia"/>
        </w:rPr>
        <w:t xml:space="preserve"> 曹學群：《馬王堆漢墓喪服圖簡論》，《湖南考古輯刊》第六輯，湖南，岳麓書社，</w:t>
      </w:r>
      <w:r w:rsidRPr="00004756">
        <w:t>1994</w:t>
      </w:r>
      <w:r w:rsidRPr="00004756">
        <w:rPr>
          <w:rFonts w:hint="eastAsia"/>
        </w:rPr>
        <w:t>年，第226頁。</w:t>
      </w:r>
    </w:p>
  </w:endnote>
  <w:endnote w:id="4">
    <w:p w:rsidR="00004756" w:rsidRPr="00004756" w:rsidRDefault="00004756" w:rsidP="00004756">
      <w:r w:rsidRPr="00004756">
        <w:endnoteRef/>
      </w:r>
      <w:r w:rsidRPr="00004756">
        <w:rPr>
          <w:rFonts w:hint="eastAsia"/>
        </w:rPr>
        <w:t xml:space="preserve"> 胡平生：《馬王堆帛書喪制圖所記喪服制度考論》，《胡平生簡牘文物論稿》，上海，中西書局，</w:t>
      </w:r>
      <w:r w:rsidRPr="00004756">
        <w:t>2012</w:t>
      </w:r>
      <w:r w:rsidRPr="00004756">
        <w:rPr>
          <w:rFonts w:hint="eastAsia"/>
        </w:rPr>
        <w:t>年版，第287頁。</w:t>
      </w:r>
    </w:p>
  </w:endnote>
  <w:endnote w:id="5">
    <w:p w:rsidR="00004756" w:rsidRPr="00004756" w:rsidRDefault="00004756" w:rsidP="00004756">
      <w:r w:rsidRPr="00004756">
        <w:endnoteRef/>
      </w:r>
      <w:r w:rsidRPr="00004756">
        <w:rPr>
          <w:rFonts w:hint="eastAsia"/>
        </w:rPr>
        <w:t xml:space="preserve"> 胡平生：《馬王堆帛書喪制圖所記喪服制度考論》，第287頁。</w:t>
      </w:r>
    </w:p>
  </w:endnote>
  <w:endnote w:id="6">
    <w:p w:rsidR="00004756" w:rsidRPr="00004756" w:rsidRDefault="00004756" w:rsidP="00004756">
      <w:r w:rsidRPr="00004756">
        <w:endnoteRef/>
      </w:r>
      <w:r w:rsidRPr="00004756">
        <w:t xml:space="preserve"> </w:t>
      </w:r>
      <w:r w:rsidRPr="00004756">
        <w:rPr>
          <w:rFonts w:hint="eastAsia"/>
        </w:rPr>
        <w:t>後面的討論中會嚴格區分喪服的“服制”與“服期”，稱“喪服”時是合“服制”與“服期”爲說的，稱“服制”時，僅僅指的是“斬衰、齊衰、大功、小功、緦”等喪服形制，而稱“服期”指的是“二十五月（三年）、十三月（期年）、九月、七月、五月、三月”等服喪時長。</w:t>
      </w:r>
    </w:p>
  </w:endnote>
  <w:endnote w:id="7">
    <w:p w:rsidR="00004756" w:rsidRPr="00004756" w:rsidRDefault="00004756" w:rsidP="00004756">
      <w:r w:rsidRPr="00004756">
        <w:endnoteRef/>
      </w:r>
      <w:r w:rsidRPr="00004756">
        <w:rPr>
          <w:rFonts w:hint="eastAsia"/>
        </w:rPr>
        <w:t xml:space="preserve"> 董珊整理：《喪服圖校注》，待刊稿。本文作者未見，董珊先生的意見根據胡平生會議PPT與程少軒《新探》轉引。</w:t>
      </w:r>
    </w:p>
  </w:endnote>
  <w:endnote w:id="8">
    <w:p w:rsidR="00004756" w:rsidRPr="00004756" w:rsidRDefault="00004756" w:rsidP="00004756">
      <w:r w:rsidRPr="00004756">
        <w:endnoteRef/>
      </w:r>
      <w:r w:rsidRPr="00004756">
        <w:rPr>
          <w:rFonts w:hint="eastAsia"/>
        </w:rPr>
        <w:t xml:space="preserve"> 胡平生：《〈馬王堆帛書喪服圖〉再論》，紀念馬王堆發掘40週年國際學術研討會PPT。</w:t>
      </w:r>
    </w:p>
  </w:endnote>
  <w:endnote w:id="9">
    <w:p w:rsidR="00004756" w:rsidRPr="00004756" w:rsidRDefault="00004756" w:rsidP="00004756">
      <w:r w:rsidRPr="00004756">
        <w:endnoteRef/>
      </w:r>
      <w:r w:rsidRPr="00004756">
        <w:rPr>
          <w:rFonts w:hint="eastAsia"/>
        </w:rPr>
        <w:t xml:space="preserve"> 來國龍：《馬王堆〈喪服圖〉考》（</w:t>
      </w:r>
      <w:r w:rsidRPr="00004756">
        <w:t>The Diagram of the Mourning System from Mawangdui</w:t>
      </w:r>
      <w:r w:rsidRPr="00004756">
        <w:rPr>
          <w:rFonts w:hint="eastAsia"/>
        </w:rPr>
        <w:t>），法蘭西學院“從圖像到行爲：中國學術與宗教文化中視覺表現之動態”（</w:t>
      </w:r>
      <w:r w:rsidRPr="00004756">
        <w:t>From Image to Action: The Dynamics of Visual Representation in Chinese Intellectual and Religious Culture</w:t>
      </w:r>
      <w:r w:rsidRPr="00004756">
        <w:rPr>
          <w:rFonts w:hint="eastAsia"/>
        </w:rPr>
        <w:t>）學術交流會論文，</w:t>
      </w:r>
      <w:r w:rsidRPr="00004756">
        <w:t>2001</w:t>
      </w:r>
      <w:r w:rsidRPr="00004756">
        <w:rPr>
          <w:rFonts w:hint="eastAsia"/>
        </w:rPr>
        <w:t>年</w:t>
      </w:r>
      <w:r w:rsidRPr="00004756">
        <w:t>9</w:t>
      </w:r>
      <w:r w:rsidRPr="00004756">
        <w:rPr>
          <w:rFonts w:hint="eastAsia"/>
        </w:rPr>
        <w:t>月</w:t>
      </w:r>
      <w:r w:rsidRPr="00004756">
        <w:t>3</w:t>
      </w:r>
      <w:r w:rsidRPr="00004756">
        <w:rPr>
          <w:rFonts w:hint="eastAsia"/>
        </w:rPr>
        <w:t>-</w:t>
      </w:r>
      <w:r w:rsidRPr="00004756">
        <w:t>5</w:t>
      </w:r>
      <w:r w:rsidRPr="00004756">
        <w:rPr>
          <w:rFonts w:hint="eastAsia"/>
        </w:rPr>
        <w:t>日，後刊於《早期中國》（</w:t>
      </w:r>
      <w:r w:rsidRPr="00004756">
        <w:t>Early China</w:t>
      </w:r>
      <w:r w:rsidRPr="00004756">
        <w:rPr>
          <w:rFonts w:hint="eastAsia"/>
        </w:rPr>
        <w:t>）第</w:t>
      </w:r>
      <w:r w:rsidRPr="00004756">
        <w:t>2</w:t>
      </w:r>
      <w:r w:rsidRPr="00004756">
        <w:rPr>
          <w:rFonts w:hint="eastAsia"/>
        </w:rPr>
        <w:t>8期，</w:t>
      </w:r>
      <w:r w:rsidRPr="00004756">
        <w:t>200</w:t>
      </w:r>
      <w:r w:rsidRPr="00004756">
        <w:rPr>
          <w:rFonts w:hint="eastAsia"/>
        </w:rPr>
        <w:t>3年，43-99頁。</w:t>
      </w:r>
    </w:p>
  </w:endnote>
  <w:endnote w:id="10">
    <w:p w:rsidR="00004756" w:rsidRPr="00004756" w:rsidRDefault="00004756" w:rsidP="00004756">
      <w:r w:rsidRPr="00004756">
        <w:endnoteRef/>
      </w:r>
      <w:r w:rsidRPr="00004756">
        <w:rPr>
          <w:rFonts w:hint="eastAsia"/>
        </w:rPr>
        <w:t xml:space="preserve"> 程少軒：《馬王堆漢墓〈喪服圖〉新探》，載《出土文獻與古文字研究》第六輯，上海古籍出版社，2015年，第630頁。</w:t>
      </w:r>
    </w:p>
  </w:endnote>
  <w:endnote w:id="11">
    <w:p w:rsidR="00004756" w:rsidRPr="00004756" w:rsidRDefault="00004756" w:rsidP="00004756">
      <w:r w:rsidRPr="00004756">
        <w:endnoteRef/>
      </w:r>
      <w:r w:rsidRPr="00004756">
        <w:t xml:space="preserve"> </w:t>
      </w:r>
      <w:r w:rsidRPr="00004756">
        <w:rPr>
          <w:rFonts w:hint="eastAsia"/>
        </w:rPr>
        <w:t>[東漢]鄭玄注，[唐]孔穎達疏，呂友仁整理：《禮記正義》，上海，上海古籍出版社，2008年，第2188~2189頁。</w:t>
      </w:r>
    </w:p>
  </w:endnote>
  <w:endnote w:id="12">
    <w:p w:rsidR="00004756" w:rsidRPr="00004756" w:rsidRDefault="00004756" w:rsidP="00004756">
      <w:r w:rsidRPr="00004756">
        <w:endnoteRef/>
      </w:r>
      <w:r w:rsidRPr="00004756">
        <w:t xml:space="preserve"> </w:t>
      </w:r>
      <w:r w:rsidRPr="00004756">
        <w:rPr>
          <w:rFonts w:hint="eastAsia"/>
        </w:rPr>
        <w:t>《禮記正義》，第1360頁。</w:t>
      </w:r>
    </w:p>
  </w:endnote>
  <w:endnote w:id="13">
    <w:p w:rsidR="00004756" w:rsidRPr="00004756" w:rsidRDefault="00004756" w:rsidP="00004756">
      <w:r w:rsidRPr="00004756">
        <w:endnoteRef/>
      </w:r>
      <w:r w:rsidRPr="00004756">
        <w:t xml:space="preserve"> </w:t>
      </w:r>
      <w:r w:rsidRPr="00004756">
        <w:rPr>
          <w:rFonts w:hint="eastAsia"/>
        </w:rPr>
        <w:t>《禮記正義》，第2351頁。</w:t>
      </w:r>
    </w:p>
  </w:endnote>
  <w:endnote w:id="14">
    <w:p w:rsidR="00004756" w:rsidRPr="00004756" w:rsidRDefault="00004756" w:rsidP="00004756">
      <w:r w:rsidRPr="00004756">
        <w:endnoteRef/>
      </w:r>
      <w:r w:rsidRPr="00004756">
        <w:t xml:space="preserve"> </w:t>
      </w:r>
      <w:r w:rsidRPr="00004756">
        <w:rPr>
          <w:rFonts w:hint="eastAsia"/>
        </w:rPr>
        <w:t>《禮記正義》，第1352頁。</w:t>
      </w:r>
    </w:p>
  </w:endnote>
  <w:endnote w:id="15">
    <w:p w:rsidR="00004756" w:rsidRPr="00004756" w:rsidRDefault="00004756" w:rsidP="00004756">
      <w:r w:rsidRPr="00004756">
        <w:endnoteRef/>
      </w:r>
      <w:r w:rsidRPr="00004756">
        <w:t xml:space="preserve"> </w:t>
      </w:r>
      <w:r w:rsidRPr="00004756">
        <w:rPr>
          <w:rFonts w:hint="eastAsia"/>
        </w:rPr>
        <w:t>《儀禮註疏》，第910—916頁。</w:t>
      </w:r>
    </w:p>
  </w:endnote>
  <w:endnote w:id="16">
    <w:p w:rsidR="00004756" w:rsidRPr="00004756" w:rsidRDefault="00004756" w:rsidP="00004756">
      <w:r w:rsidRPr="00004756">
        <w:endnoteRef/>
      </w:r>
      <w:r w:rsidRPr="00004756">
        <w:t xml:space="preserve"> </w:t>
      </w:r>
      <w:r w:rsidRPr="00004756">
        <w:rPr>
          <w:rFonts w:hint="eastAsia"/>
        </w:rPr>
        <w:t>《儀禮註疏》，第933頁。</w:t>
      </w:r>
    </w:p>
  </w:endnote>
  <w:endnote w:id="17">
    <w:p w:rsidR="00004756" w:rsidRPr="00004756" w:rsidRDefault="00004756" w:rsidP="00004756">
      <w:r w:rsidRPr="00004756">
        <w:endnoteRef/>
      </w:r>
      <w:r w:rsidRPr="00004756">
        <w:t xml:space="preserve"> </w:t>
      </w:r>
      <w:r w:rsidRPr="00004756">
        <w:rPr>
          <w:rFonts w:hint="eastAsia"/>
        </w:rPr>
        <w:t>《儀禮註疏》，第954頁。</w:t>
      </w:r>
    </w:p>
  </w:endnote>
  <w:endnote w:id="18">
    <w:p w:rsidR="00004756" w:rsidRPr="00004756" w:rsidRDefault="00004756" w:rsidP="00004756">
      <w:r w:rsidRPr="00004756">
        <w:endnoteRef/>
      </w:r>
      <w:r w:rsidRPr="00004756">
        <w:rPr>
          <w:rFonts w:hint="eastAsia"/>
        </w:rPr>
        <w:t xml:space="preserve"> 董珊整理：《喪服圖》注十七，《長沙馬王堆漢墓簡帛集成》第二冊，中華書局，第165頁。</w:t>
      </w:r>
    </w:p>
  </w:endnote>
  <w:endnote w:id="19">
    <w:p w:rsidR="00004756" w:rsidRPr="00004756" w:rsidRDefault="00004756" w:rsidP="00004756">
      <w:r w:rsidRPr="00004756">
        <w:endnoteRef/>
      </w:r>
      <w:r w:rsidRPr="00004756">
        <w:t xml:space="preserve"> </w:t>
      </w:r>
      <w:r w:rsidRPr="00004756">
        <w:rPr>
          <w:rFonts w:hint="eastAsia"/>
        </w:rPr>
        <w:t>圖示中“姑、姊、妹、女子子”所記也完全可能是“適人而無主者”的情況，由於“適人而無主者”可以看成“適人者”的一個更複雜的情況，根據圖示從簡的原則，我們在圖上使用了“姑、姊、妹、女子子適人者”的喪服情況。</w:t>
      </w:r>
    </w:p>
  </w:endnote>
  <w:endnote w:id="20">
    <w:p w:rsidR="00004756" w:rsidRPr="00004756" w:rsidRDefault="00004756" w:rsidP="00004756">
      <w:r w:rsidRPr="00004756">
        <w:endnoteRef/>
      </w:r>
      <w:r w:rsidRPr="00004756">
        <w:t xml:space="preserve"> </w:t>
      </w:r>
      <w:r w:rsidRPr="00004756">
        <w:rPr>
          <w:rFonts w:hint="eastAsia"/>
        </w:rPr>
        <w:t>錢玄：《三禮通論》，南京，南京師範大學出版社，1996年，第453頁。</w:t>
      </w:r>
    </w:p>
  </w:endnote>
  <w:endnote w:id="21">
    <w:p w:rsidR="00004756" w:rsidRPr="00004756" w:rsidRDefault="00004756" w:rsidP="00004756">
      <w:r w:rsidRPr="00004756">
        <w:endnoteRef/>
      </w:r>
      <w:r w:rsidRPr="00004756">
        <w:t xml:space="preserve"> </w:t>
      </w:r>
      <w:r w:rsidRPr="00004756">
        <w:rPr>
          <w:rFonts w:hint="eastAsia"/>
        </w:rPr>
        <w:t>有*者，《儀禮·喪服》未載，錢玄推知而補。</w:t>
      </w:r>
    </w:p>
  </w:endnote>
  <w:endnote w:id="22">
    <w:p w:rsidR="00004756" w:rsidRPr="00004756" w:rsidRDefault="00004756" w:rsidP="00004756">
      <w:r w:rsidRPr="00004756">
        <w:endnoteRef/>
      </w:r>
      <w:r w:rsidRPr="00004756">
        <w:rPr>
          <w:rFonts w:hint="eastAsia"/>
        </w:rPr>
        <w:t xml:space="preserve">  程少軒《新探》復原圖注**所謂擬補的說明有誤，爲曾祖、從祖祖姑所服，《喪服》皆有明文。</w:t>
      </w:r>
    </w:p>
  </w:endnote>
  <w:endnote w:id="23">
    <w:p w:rsidR="00004756" w:rsidRPr="00004756" w:rsidRDefault="00004756" w:rsidP="00004756">
      <w:r w:rsidRPr="00004756">
        <w:endnoteRef/>
      </w:r>
      <w:r w:rsidRPr="00004756">
        <w:t xml:space="preserve"> </w:t>
      </w:r>
      <w:r w:rsidRPr="00004756">
        <w:rPr>
          <w:rFonts w:hint="eastAsia"/>
        </w:rPr>
        <w:t xml:space="preserve"> 根據《傳》亦解《記》的格局，一般認爲《傳》要晚於《記》。</w:t>
      </w:r>
    </w:p>
  </w:endnote>
  <w:endnote w:id="24">
    <w:p w:rsidR="00004756" w:rsidRDefault="00004756" w:rsidP="00004756">
      <w:r w:rsidRPr="00004756">
        <w:endnoteRef/>
      </w:r>
      <w:r w:rsidRPr="00004756">
        <w:t xml:space="preserve"> </w:t>
      </w:r>
      <w:r w:rsidRPr="00004756">
        <w:rPr>
          <w:rFonts w:hint="eastAsia"/>
        </w:rPr>
        <w:t xml:space="preserve"> 沈文倬：《漢簡&lt;服傳&gt;考》，載《文史》第二十四、二十五輯，中華書局，1985年。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1EE5" w:rsidRDefault="00A01EE5">
    <w:pPr>
      <w:pStyle w:val="a6"/>
    </w:pPr>
  </w:p>
  <w:p w:rsidR="00A01EE5" w:rsidRDefault="00A01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Pr="0005645C" w:rsidRDefault="00A01EE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1C6195">
      <w:rPr>
        <w:rFonts w:hint="eastAsia"/>
        <w:sz w:val="18"/>
        <w:szCs w:val="18"/>
      </w:rPr>
      <w:t>3</w:t>
    </w:r>
    <w:r w:rsidRPr="00C01B1F">
      <w:rPr>
        <w:rFonts w:hint="eastAsia"/>
        <w:sz w:val="18"/>
        <w:szCs w:val="18"/>
      </w:rPr>
      <w:t>月</w:t>
    </w:r>
    <w:r w:rsidR="005D2BA7">
      <w:rPr>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165309">
      <w:rPr>
        <w:rFonts w:hint="eastAsia"/>
        <w:sz w:val="18"/>
        <w:szCs w:val="18"/>
      </w:rPr>
      <w:t>3</w:t>
    </w:r>
    <w:r w:rsidRPr="00C01B1F">
      <w:rPr>
        <w:rFonts w:hint="eastAsia"/>
        <w:sz w:val="18"/>
        <w:szCs w:val="18"/>
      </w:rPr>
      <w:t>月</w:t>
    </w:r>
    <w:r w:rsidR="00165309">
      <w:rPr>
        <w:rFonts w:hint="eastAsia"/>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A01EE5" w:rsidRPr="005D2BA7" w:rsidRDefault="00A01E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990" w:rsidRDefault="00400990" w:rsidP="00CB0024">
      <w:r>
        <w:separator/>
      </w:r>
    </w:p>
  </w:footnote>
  <w:footnote w:type="continuationSeparator" w:id="0">
    <w:p w:rsidR="00400990" w:rsidRDefault="0040099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1D7AFE">
    <w:pPr>
      <w:pStyle w:val="af"/>
      <w:spacing w:before="240" w:after="240"/>
      <w:ind w:firstLine="436"/>
    </w:pPr>
    <w:r>
      <w:rPr>
        <w:rFonts w:hint="eastAsia"/>
      </w:rPr>
      <w:t>复旦大学出土文献与古文字研究中心网站论文</w:t>
    </w:r>
  </w:p>
  <w:p w:rsidR="00A01EE5" w:rsidRPr="001D7AFE" w:rsidRDefault="00A01EE5" w:rsidP="001D7AFE">
    <w:pPr>
      <w:pStyle w:val="af"/>
      <w:spacing w:before="240" w:after="240"/>
      <w:ind w:firstLine="436"/>
    </w:pPr>
    <w:r>
      <w:rPr>
        <w:rFonts w:hint="eastAsia"/>
      </w:rPr>
      <w:t>链接：</w:t>
    </w:r>
    <w:r w:rsidRPr="00032E60">
      <w:t>http://www.</w:t>
    </w:r>
    <w:r>
      <w:t>gwz.fudan.edu.cn/Web/Show/4</w:t>
    </w:r>
    <w:r>
      <w:rPr>
        <w:rFonts w:hint="eastAsia"/>
      </w:rPr>
      <w:t>5</w:t>
    </w:r>
    <w:r w:rsidR="005D2BA7">
      <w:t>4</w:t>
    </w:r>
    <w:r w:rsidR="001C6195">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43.5pt;height:49.55pt;visibility:visible" o:bullet="t">
        <v:imagedata r:id="rId1" o:title=""/>
      </v:shape>
    </w:pict>
  </w:numPicBullet>
  <w:numPicBullet w:numPicBulletId="1">
    <w:pict>
      <v:shape id="_x0000_i1137" type="#_x0000_t75" style="width:21.95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7"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1" w15:restartNumberingAfterBreak="0">
    <w:nsid w:val="5A707373"/>
    <w:multiLevelType w:val="singleLevel"/>
    <w:tmpl w:val="5A707373"/>
    <w:lvl w:ilvl="0">
      <w:start w:val="1"/>
      <w:numFmt w:val="chineseCounting"/>
      <w:suff w:val="nothing"/>
      <w:lvlText w:val="第%1，"/>
      <w:lvlJc w:val="left"/>
    </w:lvl>
  </w:abstractNum>
  <w:abstractNum w:abstractNumId="22" w15:restartNumberingAfterBreak="0">
    <w:nsid w:val="5CBECB91"/>
    <w:multiLevelType w:val="singleLevel"/>
    <w:tmpl w:val="5CBECB91"/>
    <w:lvl w:ilvl="0">
      <w:start w:val="1"/>
      <w:numFmt w:val="chineseCounting"/>
      <w:suff w:val="nothing"/>
      <w:lvlText w:val="%1、"/>
      <w:lvlJc w:val="left"/>
    </w:lvl>
  </w:abstractNum>
  <w:abstractNum w:abstractNumId="23"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4"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7"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8"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9"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F0951D9"/>
    <w:multiLevelType w:val="hybridMultilevel"/>
    <w:tmpl w:val="E03840E2"/>
    <w:lvl w:ilvl="0" w:tplc="04090001">
      <w:start w:val="1"/>
      <w:numFmt w:val="bullet"/>
      <w:lvlText w:val=""/>
      <w:lvlJc w:val="left"/>
      <w:pPr>
        <w:ind w:left="916" w:hanging="420"/>
      </w:pPr>
      <w:rPr>
        <w:rFonts w:ascii="Wingdings" w:hAnsi="Wingdings" w:hint="default"/>
      </w:rPr>
    </w:lvl>
    <w:lvl w:ilvl="1" w:tplc="04090003" w:tentative="1">
      <w:start w:val="1"/>
      <w:numFmt w:val="bullet"/>
      <w:lvlText w:val=""/>
      <w:lvlJc w:val="left"/>
      <w:pPr>
        <w:ind w:left="1336" w:hanging="420"/>
      </w:pPr>
      <w:rPr>
        <w:rFonts w:ascii="Wingdings" w:hAnsi="Wingdings" w:hint="default"/>
      </w:rPr>
    </w:lvl>
    <w:lvl w:ilvl="2" w:tplc="04090005"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3" w:tentative="1">
      <w:start w:val="1"/>
      <w:numFmt w:val="bullet"/>
      <w:lvlText w:val=""/>
      <w:lvlJc w:val="left"/>
      <w:pPr>
        <w:ind w:left="2596" w:hanging="420"/>
      </w:pPr>
      <w:rPr>
        <w:rFonts w:ascii="Wingdings" w:hAnsi="Wingdings" w:hint="default"/>
      </w:rPr>
    </w:lvl>
    <w:lvl w:ilvl="5" w:tplc="04090005"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3" w:tentative="1">
      <w:start w:val="1"/>
      <w:numFmt w:val="bullet"/>
      <w:lvlText w:val=""/>
      <w:lvlJc w:val="left"/>
      <w:pPr>
        <w:ind w:left="3856" w:hanging="420"/>
      </w:pPr>
      <w:rPr>
        <w:rFonts w:ascii="Wingdings" w:hAnsi="Wingdings" w:hint="default"/>
      </w:rPr>
    </w:lvl>
    <w:lvl w:ilvl="8" w:tplc="04090005" w:tentative="1">
      <w:start w:val="1"/>
      <w:numFmt w:val="bullet"/>
      <w:lvlText w:val=""/>
      <w:lvlJc w:val="left"/>
      <w:pPr>
        <w:ind w:left="4276" w:hanging="420"/>
      </w:pPr>
      <w:rPr>
        <w:rFonts w:ascii="Wingdings" w:hAnsi="Wingdings" w:hint="default"/>
      </w:rPr>
    </w:lvl>
  </w:abstractNum>
  <w:num w:numId="1">
    <w:abstractNumId w:val="11"/>
  </w:num>
  <w:num w:numId="2">
    <w:abstractNumId w:val="27"/>
  </w:num>
  <w:num w:numId="3">
    <w:abstractNumId w:val="12"/>
  </w:num>
  <w:num w:numId="4">
    <w:abstractNumId w:val="20"/>
  </w:num>
  <w:num w:numId="5">
    <w:abstractNumId w:val="3"/>
  </w:num>
  <w:num w:numId="6">
    <w:abstractNumId w:val="21"/>
  </w:num>
  <w:num w:numId="7">
    <w:abstractNumId w:val="14"/>
  </w:num>
  <w:num w:numId="8">
    <w:abstractNumId w:val="1"/>
    <w:lvlOverride w:ilvl="0">
      <w:startOverride w:val="1"/>
    </w:lvlOverride>
  </w:num>
  <w:num w:numId="9">
    <w:abstractNumId w:val="0"/>
    <w:lvlOverride w:ilvl="0">
      <w:startOverride w:val="1"/>
    </w:lvlOverride>
  </w:num>
  <w:num w:numId="10">
    <w:abstractNumId w:val="26"/>
  </w:num>
  <w:num w:numId="11">
    <w:abstractNumId w:val="22"/>
  </w:num>
  <w:num w:numId="12">
    <w:abstractNumId w:val="17"/>
  </w:num>
  <w:num w:numId="13">
    <w:abstractNumId w:val="25"/>
  </w:num>
  <w:num w:numId="14">
    <w:abstractNumId w:val="5"/>
  </w:num>
  <w:num w:numId="15">
    <w:abstractNumId w:val="18"/>
  </w:num>
  <w:num w:numId="16">
    <w:abstractNumId w:val="8"/>
  </w:num>
  <w:num w:numId="17">
    <w:abstractNumId w:val="7"/>
  </w:num>
  <w:num w:numId="18">
    <w:abstractNumId w:val="13"/>
  </w:num>
  <w:num w:numId="19">
    <w:abstractNumId w:val="29"/>
  </w:num>
  <w:num w:numId="20">
    <w:abstractNumId w:val="10"/>
  </w:num>
  <w:num w:numId="21">
    <w:abstractNumId w:val="24"/>
  </w:num>
  <w:num w:numId="22">
    <w:abstractNumId w:val="30"/>
  </w:num>
  <w:num w:numId="23">
    <w:abstractNumId w:val="19"/>
  </w:num>
  <w:num w:numId="24">
    <w:abstractNumId w:val="15"/>
  </w:num>
  <w:num w:numId="25">
    <w:abstractNumId w:val="6"/>
  </w:num>
  <w:num w:numId="26">
    <w:abstractNumId w:val="9"/>
  </w:num>
  <w:num w:numId="27">
    <w:abstractNumId w:val="2"/>
  </w:num>
  <w:num w:numId="28">
    <w:abstractNumId w:val="4"/>
  </w:num>
  <w:num w:numId="29">
    <w:abstractNumId w:val="16"/>
  </w:num>
  <w:num w:numId="30">
    <w:abstractNumId w:val="23"/>
  </w:num>
  <w:num w:numId="31">
    <w:abstractNumId w:val="2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F82"/>
    <w:rsid w:val="00084150"/>
    <w:rsid w:val="000860FF"/>
    <w:rsid w:val="000A4A8F"/>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0B1A"/>
    <w:rsid w:val="000F28A8"/>
    <w:rsid w:val="000F4BED"/>
    <w:rsid w:val="00102E1C"/>
    <w:rsid w:val="00104E73"/>
    <w:rsid w:val="00110B5F"/>
    <w:rsid w:val="00130713"/>
    <w:rsid w:val="00131D4E"/>
    <w:rsid w:val="001332B7"/>
    <w:rsid w:val="001347BB"/>
    <w:rsid w:val="00140894"/>
    <w:rsid w:val="001433AC"/>
    <w:rsid w:val="0014698C"/>
    <w:rsid w:val="00150DDE"/>
    <w:rsid w:val="00156D70"/>
    <w:rsid w:val="001641C2"/>
    <w:rsid w:val="00165309"/>
    <w:rsid w:val="00167A7A"/>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573F"/>
    <w:rsid w:val="001B682E"/>
    <w:rsid w:val="001B710F"/>
    <w:rsid w:val="001C0EEC"/>
    <w:rsid w:val="001C6195"/>
    <w:rsid w:val="001D1713"/>
    <w:rsid w:val="001D427D"/>
    <w:rsid w:val="001D7AFE"/>
    <w:rsid w:val="001E6598"/>
    <w:rsid w:val="001F1566"/>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3C56"/>
    <w:rsid w:val="0027743E"/>
    <w:rsid w:val="002819AA"/>
    <w:rsid w:val="0028213F"/>
    <w:rsid w:val="0028564F"/>
    <w:rsid w:val="002866B4"/>
    <w:rsid w:val="00291D8E"/>
    <w:rsid w:val="00292887"/>
    <w:rsid w:val="00294FD3"/>
    <w:rsid w:val="002A1D71"/>
    <w:rsid w:val="002A5820"/>
    <w:rsid w:val="002A6194"/>
    <w:rsid w:val="002B32DA"/>
    <w:rsid w:val="002B3F0D"/>
    <w:rsid w:val="002C4C02"/>
    <w:rsid w:val="002C70BF"/>
    <w:rsid w:val="002C7445"/>
    <w:rsid w:val="002D5A42"/>
    <w:rsid w:val="002D5CCD"/>
    <w:rsid w:val="002D74D8"/>
    <w:rsid w:val="002E2792"/>
    <w:rsid w:val="002E503F"/>
    <w:rsid w:val="002F1FE6"/>
    <w:rsid w:val="002F2D81"/>
    <w:rsid w:val="002F459B"/>
    <w:rsid w:val="00300BB1"/>
    <w:rsid w:val="00311E98"/>
    <w:rsid w:val="00313A1D"/>
    <w:rsid w:val="00317DBF"/>
    <w:rsid w:val="00317E80"/>
    <w:rsid w:val="00324A0C"/>
    <w:rsid w:val="00327329"/>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914E2"/>
    <w:rsid w:val="00394082"/>
    <w:rsid w:val="00395D81"/>
    <w:rsid w:val="00396B31"/>
    <w:rsid w:val="003A0D1A"/>
    <w:rsid w:val="003C12E0"/>
    <w:rsid w:val="003C2805"/>
    <w:rsid w:val="003C3289"/>
    <w:rsid w:val="003C4800"/>
    <w:rsid w:val="003C4D06"/>
    <w:rsid w:val="003D46B8"/>
    <w:rsid w:val="003E1354"/>
    <w:rsid w:val="003E1502"/>
    <w:rsid w:val="003E1E5C"/>
    <w:rsid w:val="003F604F"/>
    <w:rsid w:val="00400990"/>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1E95"/>
    <w:rsid w:val="004756A5"/>
    <w:rsid w:val="0048364F"/>
    <w:rsid w:val="004860A2"/>
    <w:rsid w:val="004918C3"/>
    <w:rsid w:val="00492180"/>
    <w:rsid w:val="004A1861"/>
    <w:rsid w:val="004A2C87"/>
    <w:rsid w:val="004A7E18"/>
    <w:rsid w:val="004B0674"/>
    <w:rsid w:val="004B0D90"/>
    <w:rsid w:val="004B12DE"/>
    <w:rsid w:val="004B1FBB"/>
    <w:rsid w:val="004B405F"/>
    <w:rsid w:val="004B4723"/>
    <w:rsid w:val="004D1FA3"/>
    <w:rsid w:val="004E0A07"/>
    <w:rsid w:val="004E4CF3"/>
    <w:rsid w:val="004E6E8E"/>
    <w:rsid w:val="004F244C"/>
    <w:rsid w:val="004F62FC"/>
    <w:rsid w:val="005002E6"/>
    <w:rsid w:val="00503A9E"/>
    <w:rsid w:val="005045E9"/>
    <w:rsid w:val="005051B7"/>
    <w:rsid w:val="0051092B"/>
    <w:rsid w:val="00513092"/>
    <w:rsid w:val="0051587D"/>
    <w:rsid w:val="00515C06"/>
    <w:rsid w:val="0051605E"/>
    <w:rsid w:val="005169A1"/>
    <w:rsid w:val="00517428"/>
    <w:rsid w:val="0052033E"/>
    <w:rsid w:val="00520B6E"/>
    <w:rsid w:val="005308E6"/>
    <w:rsid w:val="00531EA3"/>
    <w:rsid w:val="0053295D"/>
    <w:rsid w:val="0053723F"/>
    <w:rsid w:val="00542D51"/>
    <w:rsid w:val="005444A2"/>
    <w:rsid w:val="00546876"/>
    <w:rsid w:val="00550387"/>
    <w:rsid w:val="00555D9E"/>
    <w:rsid w:val="00560EBB"/>
    <w:rsid w:val="00561840"/>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BA7"/>
    <w:rsid w:val="005D2F69"/>
    <w:rsid w:val="005D72AD"/>
    <w:rsid w:val="005D7963"/>
    <w:rsid w:val="005E2C50"/>
    <w:rsid w:val="005E4682"/>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424EC"/>
    <w:rsid w:val="00650E61"/>
    <w:rsid w:val="0065256A"/>
    <w:rsid w:val="00665791"/>
    <w:rsid w:val="00672EC8"/>
    <w:rsid w:val="00673C78"/>
    <w:rsid w:val="00682D5D"/>
    <w:rsid w:val="00686575"/>
    <w:rsid w:val="00693A5D"/>
    <w:rsid w:val="006A1B0D"/>
    <w:rsid w:val="006A1B39"/>
    <w:rsid w:val="006A3D5C"/>
    <w:rsid w:val="006A3F90"/>
    <w:rsid w:val="006A5107"/>
    <w:rsid w:val="006B044D"/>
    <w:rsid w:val="006B0F0D"/>
    <w:rsid w:val="006B1CF9"/>
    <w:rsid w:val="006B47EE"/>
    <w:rsid w:val="006C4A5D"/>
    <w:rsid w:val="006C6BAA"/>
    <w:rsid w:val="006D408B"/>
    <w:rsid w:val="006E0E0C"/>
    <w:rsid w:val="006E2F87"/>
    <w:rsid w:val="006E7462"/>
    <w:rsid w:val="006E760F"/>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F37"/>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36BA"/>
    <w:rsid w:val="008A46F9"/>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C4773"/>
    <w:rsid w:val="009C483E"/>
    <w:rsid w:val="009C5916"/>
    <w:rsid w:val="009C7D0F"/>
    <w:rsid w:val="009E12C0"/>
    <w:rsid w:val="009E1F4B"/>
    <w:rsid w:val="009E50C6"/>
    <w:rsid w:val="009E63D4"/>
    <w:rsid w:val="009F4D40"/>
    <w:rsid w:val="00A00A18"/>
    <w:rsid w:val="00A01EE5"/>
    <w:rsid w:val="00A026E4"/>
    <w:rsid w:val="00A04D48"/>
    <w:rsid w:val="00A0577E"/>
    <w:rsid w:val="00A0677C"/>
    <w:rsid w:val="00A06EEC"/>
    <w:rsid w:val="00A072DD"/>
    <w:rsid w:val="00A16D1C"/>
    <w:rsid w:val="00A303C4"/>
    <w:rsid w:val="00A33350"/>
    <w:rsid w:val="00A35CE6"/>
    <w:rsid w:val="00A4525C"/>
    <w:rsid w:val="00A45781"/>
    <w:rsid w:val="00A52734"/>
    <w:rsid w:val="00A553B6"/>
    <w:rsid w:val="00A60B6E"/>
    <w:rsid w:val="00A626FC"/>
    <w:rsid w:val="00A62CC2"/>
    <w:rsid w:val="00A63856"/>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B2A94"/>
    <w:rsid w:val="00AB54CF"/>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B1FB2"/>
    <w:rsid w:val="00BC126B"/>
    <w:rsid w:val="00BC49BB"/>
    <w:rsid w:val="00BD4E67"/>
    <w:rsid w:val="00BD6E84"/>
    <w:rsid w:val="00BD750D"/>
    <w:rsid w:val="00BE148F"/>
    <w:rsid w:val="00BE2C40"/>
    <w:rsid w:val="00BE3905"/>
    <w:rsid w:val="00BE5AA8"/>
    <w:rsid w:val="00BF358E"/>
    <w:rsid w:val="00BF39C1"/>
    <w:rsid w:val="00BF5F1D"/>
    <w:rsid w:val="00C037A6"/>
    <w:rsid w:val="00C03F8A"/>
    <w:rsid w:val="00C200D7"/>
    <w:rsid w:val="00C217A0"/>
    <w:rsid w:val="00C24A2E"/>
    <w:rsid w:val="00C25CFC"/>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F2087"/>
    <w:rsid w:val="00CF2D53"/>
    <w:rsid w:val="00CF3432"/>
    <w:rsid w:val="00CF55D5"/>
    <w:rsid w:val="00D00583"/>
    <w:rsid w:val="00D07D46"/>
    <w:rsid w:val="00D12835"/>
    <w:rsid w:val="00D14104"/>
    <w:rsid w:val="00D24914"/>
    <w:rsid w:val="00D24AB2"/>
    <w:rsid w:val="00D326D7"/>
    <w:rsid w:val="00D336E0"/>
    <w:rsid w:val="00D340BE"/>
    <w:rsid w:val="00D40B52"/>
    <w:rsid w:val="00D427F2"/>
    <w:rsid w:val="00D43E68"/>
    <w:rsid w:val="00D54453"/>
    <w:rsid w:val="00D556BF"/>
    <w:rsid w:val="00D60710"/>
    <w:rsid w:val="00D61798"/>
    <w:rsid w:val="00D62CB1"/>
    <w:rsid w:val="00D67634"/>
    <w:rsid w:val="00D71F81"/>
    <w:rsid w:val="00D726F9"/>
    <w:rsid w:val="00D731D5"/>
    <w:rsid w:val="00D756A9"/>
    <w:rsid w:val="00D84579"/>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3CE2"/>
    <w:rsid w:val="00DE4754"/>
    <w:rsid w:val="00DE5AD0"/>
    <w:rsid w:val="00DE6920"/>
    <w:rsid w:val="00DF05E9"/>
    <w:rsid w:val="00E01E6C"/>
    <w:rsid w:val="00E02DA9"/>
    <w:rsid w:val="00E03B22"/>
    <w:rsid w:val="00E0700B"/>
    <w:rsid w:val="00E14EB9"/>
    <w:rsid w:val="00E2021E"/>
    <w:rsid w:val="00E2162E"/>
    <w:rsid w:val="00E27BC2"/>
    <w:rsid w:val="00E330F9"/>
    <w:rsid w:val="00E34747"/>
    <w:rsid w:val="00E3579F"/>
    <w:rsid w:val="00E37814"/>
    <w:rsid w:val="00E415C5"/>
    <w:rsid w:val="00E53B98"/>
    <w:rsid w:val="00E718B3"/>
    <w:rsid w:val="00E74B97"/>
    <w:rsid w:val="00E76712"/>
    <w:rsid w:val="00E768A0"/>
    <w:rsid w:val="00E8091B"/>
    <w:rsid w:val="00E84361"/>
    <w:rsid w:val="00E84A0C"/>
    <w:rsid w:val="00E90438"/>
    <w:rsid w:val="00E90E54"/>
    <w:rsid w:val="00E91058"/>
    <w:rsid w:val="00E92146"/>
    <w:rsid w:val="00EA0B7F"/>
    <w:rsid w:val="00EA236B"/>
    <w:rsid w:val="00EA3753"/>
    <w:rsid w:val="00EA5B6D"/>
    <w:rsid w:val="00EA7776"/>
    <w:rsid w:val="00EB330F"/>
    <w:rsid w:val="00EB7229"/>
    <w:rsid w:val="00EC15D3"/>
    <w:rsid w:val="00EC1ACB"/>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43131"/>
    <w:rsid w:val="00F529E5"/>
    <w:rsid w:val="00F53292"/>
    <w:rsid w:val="00F5440A"/>
    <w:rsid w:val="00F54627"/>
    <w:rsid w:val="00F6326B"/>
    <w:rsid w:val="00F66363"/>
    <w:rsid w:val="00F66FE5"/>
    <w:rsid w:val="00F73ABB"/>
    <w:rsid w:val="00F74311"/>
    <w:rsid w:val="00F76B2A"/>
    <w:rsid w:val="00F80228"/>
    <w:rsid w:val="00F805FB"/>
    <w:rsid w:val="00F856E5"/>
    <w:rsid w:val="00F86BCE"/>
    <w:rsid w:val="00F94E59"/>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15:docId w15:val="{EF334036-9AB1-4539-9A3A-7BFFFA5E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9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iPriority w:val="99"/>
    <w:semiHidden/>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FC7ED-B8B6-4156-85A3-4714C90A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31</Pages>
  <Words>6126</Words>
  <Characters>6127</Characters>
  <Application>Microsoft Office Word</Application>
  <DocSecurity>0</DocSecurity>
  <Lines>471</Lines>
  <Paragraphs>360</Paragraphs>
  <ScaleCrop>false</ScaleCrop>
  <Company>GWZ</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4</cp:revision>
  <dcterms:created xsi:type="dcterms:W3CDTF">2019-09-16T14:32:00Z</dcterms:created>
  <dcterms:modified xsi:type="dcterms:W3CDTF">2020-03-03T08:43:00Z</dcterms:modified>
</cp:coreProperties>
</file>